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10C4" w14:textId="77777777" w:rsidR="00C210A5" w:rsidRPr="004A296B" w:rsidRDefault="00C210A5" w:rsidP="008F70FF">
      <w:pPr>
        <w:jc w:val="center"/>
        <w:rPr>
          <w:rFonts w:ascii="Arial" w:hAnsi="Arial" w:cs="Arial"/>
          <w:b/>
          <w:kern w:val="20"/>
          <w:szCs w:val="22"/>
        </w:rPr>
      </w:pPr>
      <w:bookmarkStart w:id="0" w:name="_Toc379798303"/>
    </w:p>
    <w:p w14:paraId="7EF30691" w14:textId="77777777" w:rsidR="00C210A5" w:rsidRPr="004A296B" w:rsidRDefault="00C210A5" w:rsidP="008F70FF">
      <w:pPr>
        <w:jc w:val="center"/>
        <w:rPr>
          <w:rFonts w:ascii="Arial" w:hAnsi="Arial" w:cs="Arial"/>
          <w:b/>
          <w:kern w:val="20"/>
          <w:szCs w:val="22"/>
        </w:rPr>
      </w:pPr>
    </w:p>
    <w:p w14:paraId="4C4FE0EF" w14:textId="77777777" w:rsidR="00C210A5" w:rsidRPr="004A296B" w:rsidRDefault="00C210A5" w:rsidP="008F70FF">
      <w:pPr>
        <w:jc w:val="center"/>
        <w:rPr>
          <w:rFonts w:ascii="Arial" w:hAnsi="Arial" w:cs="Arial"/>
          <w:b/>
          <w:kern w:val="20"/>
          <w:szCs w:val="22"/>
        </w:rPr>
      </w:pPr>
    </w:p>
    <w:p w14:paraId="2F751F32" w14:textId="77777777" w:rsidR="00C210A5" w:rsidRPr="004A296B" w:rsidRDefault="00C210A5" w:rsidP="008F70FF">
      <w:pPr>
        <w:jc w:val="center"/>
        <w:rPr>
          <w:rFonts w:ascii="Arial" w:hAnsi="Arial" w:cs="Arial"/>
          <w:b/>
          <w:kern w:val="20"/>
          <w:szCs w:val="22"/>
        </w:rPr>
      </w:pPr>
    </w:p>
    <w:p w14:paraId="3B3A89FF" w14:textId="77777777" w:rsidR="00C210A5" w:rsidRPr="004A296B" w:rsidRDefault="00C210A5" w:rsidP="008F70FF">
      <w:pPr>
        <w:jc w:val="center"/>
        <w:rPr>
          <w:rFonts w:ascii="Arial" w:hAnsi="Arial" w:cs="Arial"/>
          <w:b/>
          <w:kern w:val="20"/>
          <w:szCs w:val="22"/>
        </w:rPr>
      </w:pPr>
    </w:p>
    <w:p w14:paraId="4FCCC464" w14:textId="77777777" w:rsidR="00C210A5" w:rsidRPr="004A296B" w:rsidRDefault="00C210A5" w:rsidP="008F70FF">
      <w:pPr>
        <w:jc w:val="center"/>
        <w:rPr>
          <w:rFonts w:ascii="Arial" w:hAnsi="Arial" w:cs="Arial"/>
          <w:b/>
          <w:kern w:val="20"/>
          <w:szCs w:val="22"/>
        </w:rPr>
      </w:pPr>
    </w:p>
    <w:p w14:paraId="7D97187A" w14:textId="77777777" w:rsidR="00C210A5" w:rsidRPr="004A296B" w:rsidRDefault="00C210A5" w:rsidP="008F70FF">
      <w:pPr>
        <w:jc w:val="center"/>
        <w:rPr>
          <w:rFonts w:ascii="Arial" w:hAnsi="Arial" w:cs="Arial"/>
          <w:b/>
          <w:kern w:val="20"/>
          <w:szCs w:val="22"/>
        </w:rPr>
      </w:pPr>
    </w:p>
    <w:p w14:paraId="2892EC98" w14:textId="77777777" w:rsidR="00C210A5" w:rsidRPr="004A296B" w:rsidRDefault="00C210A5" w:rsidP="008F70FF">
      <w:pPr>
        <w:jc w:val="center"/>
        <w:rPr>
          <w:rFonts w:ascii="Arial" w:hAnsi="Arial" w:cs="Arial"/>
          <w:b/>
          <w:kern w:val="20"/>
          <w:szCs w:val="22"/>
        </w:rPr>
      </w:pPr>
    </w:p>
    <w:p w14:paraId="278B48D4" w14:textId="77777777" w:rsidR="00C210A5" w:rsidRPr="004A296B" w:rsidRDefault="00C210A5" w:rsidP="008F70FF">
      <w:pPr>
        <w:jc w:val="center"/>
        <w:rPr>
          <w:rFonts w:ascii="Arial" w:hAnsi="Arial" w:cs="Arial"/>
          <w:b/>
          <w:kern w:val="20"/>
          <w:szCs w:val="22"/>
        </w:rPr>
      </w:pPr>
    </w:p>
    <w:p w14:paraId="2575BD0A" w14:textId="77777777" w:rsidR="00C210A5" w:rsidRPr="004A296B" w:rsidRDefault="00C210A5" w:rsidP="008F70FF">
      <w:pPr>
        <w:jc w:val="center"/>
        <w:rPr>
          <w:rFonts w:ascii="Arial" w:hAnsi="Arial" w:cs="Arial"/>
          <w:b/>
          <w:kern w:val="20"/>
          <w:szCs w:val="22"/>
        </w:rPr>
      </w:pPr>
    </w:p>
    <w:p w14:paraId="30E2022C" w14:textId="77777777" w:rsidR="00C210A5" w:rsidRPr="004A296B" w:rsidRDefault="00C210A5" w:rsidP="008F70FF">
      <w:pPr>
        <w:jc w:val="center"/>
        <w:rPr>
          <w:rFonts w:ascii="Arial" w:hAnsi="Arial" w:cs="Arial"/>
          <w:b/>
          <w:kern w:val="20"/>
          <w:szCs w:val="22"/>
        </w:rPr>
      </w:pPr>
    </w:p>
    <w:p w14:paraId="697A2E25" w14:textId="77777777" w:rsidR="00C210A5" w:rsidRPr="004A296B" w:rsidRDefault="00C210A5" w:rsidP="008F70FF">
      <w:pPr>
        <w:jc w:val="center"/>
        <w:rPr>
          <w:rFonts w:ascii="Arial" w:hAnsi="Arial" w:cs="Arial"/>
          <w:b/>
          <w:kern w:val="20"/>
          <w:szCs w:val="22"/>
        </w:rPr>
      </w:pPr>
    </w:p>
    <w:p w14:paraId="0F492B52" w14:textId="77777777" w:rsidR="00C210A5" w:rsidRPr="004A296B" w:rsidRDefault="00C210A5" w:rsidP="008F70FF">
      <w:pPr>
        <w:jc w:val="center"/>
        <w:rPr>
          <w:rFonts w:ascii="Arial" w:hAnsi="Arial" w:cs="Arial"/>
          <w:b/>
          <w:kern w:val="20"/>
          <w:szCs w:val="22"/>
        </w:rPr>
      </w:pPr>
    </w:p>
    <w:p w14:paraId="050F8F28" w14:textId="77777777" w:rsidR="00C210A5" w:rsidRPr="004A296B" w:rsidRDefault="00C210A5" w:rsidP="008F70FF">
      <w:pPr>
        <w:jc w:val="center"/>
        <w:rPr>
          <w:rFonts w:ascii="Arial" w:hAnsi="Arial" w:cs="Arial"/>
          <w:b/>
          <w:kern w:val="20"/>
          <w:szCs w:val="22"/>
        </w:rPr>
      </w:pPr>
    </w:p>
    <w:p w14:paraId="40F3A502" w14:textId="77777777" w:rsidR="00C210A5" w:rsidRPr="004A296B" w:rsidRDefault="00C210A5" w:rsidP="008F70FF">
      <w:pPr>
        <w:jc w:val="center"/>
        <w:rPr>
          <w:rFonts w:ascii="Arial" w:hAnsi="Arial" w:cs="Arial"/>
          <w:b/>
          <w:kern w:val="20"/>
          <w:szCs w:val="22"/>
        </w:rPr>
      </w:pPr>
    </w:p>
    <w:p w14:paraId="5E0E0F66" w14:textId="77777777" w:rsidR="00C210A5" w:rsidRPr="004A296B" w:rsidRDefault="00C210A5" w:rsidP="008F70FF">
      <w:pPr>
        <w:jc w:val="center"/>
        <w:rPr>
          <w:rFonts w:ascii="Arial" w:hAnsi="Arial" w:cs="Arial"/>
          <w:b/>
          <w:kern w:val="20"/>
          <w:szCs w:val="22"/>
        </w:rPr>
      </w:pPr>
    </w:p>
    <w:p w14:paraId="5C719571" w14:textId="77777777" w:rsidR="00C210A5" w:rsidRPr="004A296B" w:rsidRDefault="00C210A5" w:rsidP="008F70FF">
      <w:pPr>
        <w:jc w:val="center"/>
        <w:rPr>
          <w:rFonts w:ascii="Arial" w:hAnsi="Arial" w:cs="Arial"/>
          <w:b/>
          <w:kern w:val="20"/>
          <w:szCs w:val="22"/>
        </w:rPr>
      </w:pPr>
    </w:p>
    <w:p w14:paraId="0C7F04A5" w14:textId="77777777" w:rsidR="00C210A5" w:rsidRPr="004A296B" w:rsidRDefault="00C210A5" w:rsidP="008F70FF">
      <w:pPr>
        <w:jc w:val="center"/>
        <w:rPr>
          <w:rFonts w:ascii="Arial" w:hAnsi="Arial" w:cs="Arial"/>
          <w:b/>
          <w:kern w:val="20"/>
          <w:szCs w:val="22"/>
        </w:rPr>
      </w:pPr>
    </w:p>
    <w:p w14:paraId="7FE1D354" w14:textId="1B4B3F5A" w:rsidR="00C210A5" w:rsidRPr="004A296B" w:rsidRDefault="00443BA0" w:rsidP="008F70FF">
      <w:pPr>
        <w:jc w:val="center"/>
        <w:rPr>
          <w:rFonts w:ascii="Arial" w:hAnsi="Arial" w:cs="Arial"/>
          <w:b/>
          <w:kern w:val="20"/>
          <w:szCs w:val="22"/>
        </w:rPr>
      </w:pPr>
      <w:r>
        <w:rPr>
          <w:noProof/>
        </w:rPr>
        <w:drawing>
          <wp:inline distT="0" distB="0" distL="0" distR="0" wp14:anchorId="75C51000" wp14:editId="2403C3FE">
            <wp:extent cx="3805021" cy="1009650"/>
            <wp:effectExtent l="0" t="0" r="0" b="0"/>
            <wp:docPr id="14" name="Picture 14"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 whiteboa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2119" cy="1032761"/>
                    </a:xfrm>
                    <a:prstGeom prst="rect">
                      <a:avLst/>
                    </a:prstGeom>
                    <a:noFill/>
                    <a:ln>
                      <a:noFill/>
                    </a:ln>
                  </pic:spPr>
                </pic:pic>
              </a:graphicData>
            </a:graphic>
          </wp:inline>
        </w:drawing>
      </w:r>
    </w:p>
    <w:p w14:paraId="15752FDC" w14:textId="77777777" w:rsidR="00C210A5" w:rsidRPr="004A296B" w:rsidRDefault="00C210A5" w:rsidP="008F70FF">
      <w:pPr>
        <w:jc w:val="center"/>
        <w:rPr>
          <w:rFonts w:ascii="Arial" w:hAnsi="Arial" w:cs="Arial"/>
          <w:b/>
          <w:kern w:val="20"/>
          <w:szCs w:val="22"/>
        </w:rPr>
      </w:pPr>
    </w:p>
    <w:p w14:paraId="4BB9C597" w14:textId="77777777" w:rsidR="00AB2518" w:rsidRPr="004A296B" w:rsidRDefault="00AB2518" w:rsidP="008F70FF">
      <w:pPr>
        <w:jc w:val="center"/>
        <w:rPr>
          <w:rFonts w:ascii="Arial" w:hAnsi="Arial" w:cs="Arial"/>
          <w:b/>
          <w:caps/>
          <w:kern w:val="20"/>
          <w:szCs w:val="22"/>
        </w:rPr>
      </w:pPr>
    </w:p>
    <w:p w14:paraId="30DE1450" w14:textId="69853D2C" w:rsidR="00AB2518" w:rsidRPr="004A296B" w:rsidRDefault="006074BB" w:rsidP="008F70FF">
      <w:pPr>
        <w:jc w:val="center"/>
        <w:rPr>
          <w:rFonts w:ascii="Arial" w:hAnsi="Arial" w:cs="Arial"/>
          <w:b/>
          <w:caps/>
          <w:kern w:val="20"/>
          <w:szCs w:val="22"/>
        </w:rPr>
      </w:pPr>
      <w:r>
        <w:rPr>
          <w:rFonts w:ascii="Arial" w:hAnsi="Arial" w:cs="Arial"/>
          <w:b/>
          <w:caps/>
          <w:kern w:val="20"/>
          <w:szCs w:val="22"/>
        </w:rPr>
        <w:t>2025</w:t>
      </w:r>
    </w:p>
    <w:p w14:paraId="52BE0E76" w14:textId="2C46A142" w:rsidR="00AB2518" w:rsidRPr="00A276B8" w:rsidRDefault="00443BA0" w:rsidP="008F70FF">
      <w:pPr>
        <w:jc w:val="center"/>
        <w:rPr>
          <w:rFonts w:ascii="Arial" w:hAnsi="Arial" w:cs="Arial"/>
          <w:b/>
          <w:caps/>
          <w:kern w:val="20"/>
          <w:szCs w:val="22"/>
        </w:rPr>
      </w:pPr>
      <w:r>
        <w:rPr>
          <w:rFonts w:ascii="Arial" w:hAnsi="Arial" w:cs="Arial"/>
          <w:b/>
          <w:caps/>
          <w:kern w:val="20"/>
          <w:szCs w:val="22"/>
        </w:rPr>
        <w:t>POLICY MANUAL</w:t>
      </w:r>
    </w:p>
    <w:p w14:paraId="150BF28C" w14:textId="77777777" w:rsidR="00C210A5" w:rsidRDefault="00C210A5" w:rsidP="001063DE">
      <w:pPr>
        <w:rPr>
          <w:rFonts w:ascii="Arial" w:hAnsi="Arial" w:cs="Arial"/>
          <w:b/>
          <w:kern w:val="20"/>
          <w:szCs w:val="22"/>
        </w:rPr>
      </w:pPr>
    </w:p>
    <w:p w14:paraId="566F8F09" w14:textId="77777777" w:rsidR="006074BB" w:rsidRPr="00734DF5" w:rsidRDefault="006074BB" w:rsidP="001063DE">
      <w:pPr>
        <w:rPr>
          <w:rFonts w:ascii="Arial" w:hAnsi="Arial" w:cs="Arial"/>
          <w:b/>
          <w:kern w:val="20"/>
          <w:szCs w:val="22"/>
        </w:rPr>
        <w:sectPr w:rsidR="006074BB" w:rsidRPr="00734DF5" w:rsidSect="00C210A5">
          <w:headerReference w:type="default" r:id="rId12"/>
          <w:footerReference w:type="default" r:id="rId13"/>
          <w:type w:val="continuous"/>
          <w:pgSz w:w="12240" w:h="15840" w:code="1"/>
          <w:pgMar w:top="1440" w:right="1440" w:bottom="1440" w:left="1440" w:header="720" w:footer="720" w:gutter="0"/>
          <w:cols w:space="720"/>
          <w:noEndnote/>
          <w:titlePg/>
          <w:docGrid w:linePitch="272"/>
        </w:sectPr>
      </w:pPr>
    </w:p>
    <w:p w14:paraId="4316216A" w14:textId="567147E2" w:rsidR="009431B6" w:rsidRPr="00734DF5" w:rsidRDefault="00090323" w:rsidP="008F70FF">
      <w:pPr>
        <w:jc w:val="center"/>
        <w:rPr>
          <w:rFonts w:ascii="Arial" w:hAnsi="Arial"/>
          <w:b/>
          <w:bCs/>
          <w:caps/>
          <w:u w:val="single"/>
        </w:rPr>
      </w:pPr>
      <w:bookmarkStart w:id="1" w:name="_Toc105392660"/>
      <w:bookmarkStart w:id="2" w:name="_Toc240442904"/>
      <w:r>
        <w:rPr>
          <w:rFonts w:ascii="Arial" w:hAnsi="Arial"/>
          <w:b/>
          <w:bCs/>
          <w:caps/>
          <w:u w:val="single"/>
        </w:rPr>
        <w:lastRenderedPageBreak/>
        <w:t xml:space="preserve">INTRODUCTION TO </w:t>
      </w:r>
      <w:r w:rsidR="00AB2518" w:rsidRPr="00734DF5">
        <w:rPr>
          <w:rFonts w:ascii="Arial" w:hAnsi="Arial"/>
          <w:b/>
          <w:bCs/>
          <w:caps/>
          <w:u w:val="single"/>
        </w:rPr>
        <w:t xml:space="preserve">Policy Manual </w:t>
      </w:r>
      <w:bookmarkEnd w:id="1"/>
      <w:bookmarkEnd w:id="2"/>
    </w:p>
    <w:p w14:paraId="24BB06B7" w14:textId="27C68D83" w:rsidR="00443BA0" w:rsidRDefault="00443BA0" w:rsidP="00C1104E">
      <w:pPr>
        <w:pStyle w:val="Heading1"/>
      </w:pPr>
      <w:bookmarkStart w:id="3" w:name="_Toc240442905"/>
      <w:bookmarkStart w:id="4" w:name="_Toc66391667"/>
      <w:bookmarkStart w:id="5" w:name="_Toc69141641"/>
      <w:bookmarkEnd w:id="0"/>
      <w:r>
        <w:t>ABOUT BERKSHIRE HATHAWAY HOMESERVICES</w:t>
      </w:r>
      <w:r w:rsidR="001063DE">
        <w:t xml:space="preserve"> </w:t>
      </w:r>
      <w:r w:rsidR="006074BB">
        <w:t>BHHS LAFFEY</w:t>
      </w:r>
      <w:r>
        <w:t xml:space="preserve"> INTERNATIONAL REALTY</w:t>
      </w:r>
    </w:p>
    <w:p w14:paraId="16AF4721" w14:textId="09CA8ECC" w:rsidR="00356DB4" w:rsidRPr="00443BA0" w:rsidRDefault="00356DB4" w:rsidP="00356DB4">
      <w:pPr>
        <w:ind w:firstLine="720"/>
        <w:rPr>
          <w:rFonts w:ascii="Arial" w:hAnsi="Arial" w:cs="Arial"/>
        </w:rPr>
      </w:pPr>
      <w:r>
        <w:rPr>
          <w:rFonts w:ascii="Arial" w:hAnsi="Arial" w:cs="Arial"/>
        </w:rPr>
        <w:t>Berkshire Hathaway</w:t>
      </w:r>
      <w:r w:rsidR="00BF6922">
        <w:rPr>
          <w:rFonts w:ascii="Arial" w:hAnsi="Arial" w:cs="Arial"/>
        </w:rPr>
        <w:t xml:space="preserve"> Home</w:t>
      </w:r>
      <w:r w:rsidR="00C21D43">
        <w:rPr>
          <w:rFonts w:ascii="Arial" w:hAnsi="Arial" w:cs="Arial"/>
        </w:rPr>
        <w:t>S</w:t>
      </w:r>
      <w:r w:rsidR="00BF6922">
        <w:rPr>
          <w:rFonts w:ascii="Arial" w:hAnsi="Arial" w:cs="Arial"/>
        </w:rPr>
        <w:t>ervices</w:t>
      </w:r>
      <w:r w:rsidR="00090323">
        <w:rPr>
          <w:rFonts w:ascii="Arial" w:hAnsi="Arial" w:cs="Arial"/>
        </w:rPr>
        <w:t xml:space="preserve"> </w:t>
      </w:r>
      <w:r w:rsidR="006074BB">
        <w:rPr>
          <w:rFonts w:ascii="Arial" w:hAnsi="Arial" w:cs="Arial"/>
        </w:rPr>
        <w:t>Laffey</w:t>
      </w:r>
      <w:r w:rsidR="00BF6922">
        <w:rPr>
          <w:rFonts w:ascii="Arial" w:hAnsi="Arial" w:cs="Arial"/>
        </w:rPr>
        <w:t xml:space="preserve"> International Realty (“</w:t>
      </w:r>
      <w:r w:rsidR="006074BB">
        <w:rPr>
          <w:rFonts w:ascii="Arial" w:hAnsi="Arial" w:cs="Arial"/>
        </w:rPr>
        <w:t>BHHS Laffey</w:t>
      </w:r>
      <w:r w:rsidR="00BF6922">
        <w:rPr>
          <w:rFonts w:ascii="Arial" w:hAnsi="Arial" w:cs="Arial"/>
        </w:rPr>
        <w:t>”)</w:t>
      </w:r>
      <w:r w:rsidR="006074BB" w:rsidRPr="006074BB">
        <w:rPr>
          <w:rFonts w:ascii="Arial" w:hAnsi="Arial" w:cs="Arial"/>
        </w:rPr>
        <w:t xml:space="preserve"> </w:t>
      </w:r>
      <w:r w:rsidR="006074BB">
        <w:rPr>
          <w:rFonts w:ascii="Arial" w:hAnsi="Arial" w:cs="Arial"/>
        </w:rPr>
        <w:t>is a Real Estate Brokerage</w:t>
      </w:r>
      <w:r w:rsidR="00BF6922">
        <w:rPr>
          <w:rFonts w:ascii="Arial" w:hAnsi="Arial" w:cs="Arial"/>
        </w:rPr>
        <w:t xml:space="preserve"> </w:t>
      </w:r>
      <w:r w:rsidR="006074BB">
        <w:rPr>
          <w:rFonts w:ascii="Arial" w:hAnsi="Arial" w:cs="Arial"/>
        </w:rPr>
        <w:t xml:space="preserve">with an </w:t>
      </w:r>
      <w:r w:rsidR="00BF6922">
        <w:rPr>
          <w:rFonts w:ascii="Arial" w:hAnsi="Arial" w:cs="Arial"/>
        </w:rPr>
        <w:t>outstanding reputation for quality services. Credit for this goes to every one of our Real Estate Salespersons and Associate Brokers. We hope you too, will find satisfaction and take pride in your work here.</w:t>
      </w:r>
    </w:p>
    <w:p w14:paraId="430CC735" w14:textId="671827C8" w:rsidR="009431B6" w:rsidRPr="00734DF5" w:rsidRDefault="009431B6" w:rsidP="00C1104E">
      <w:pPr>
        <w:pStyle w:val="Heading1"/>
      </w:pPr>
      <w:r w:rsidRPr="00734DF5">
        <w:t>GENERAL PURPOSE</w:t>
      </w:r>
      <w:bookmarkEnd w:id="3"/>
      <w:bookmarkEnd w:id="4"/>
      <w:bookmarkEnd w:id="5"/>
    </w:p>
    <w:p w14:paraId="5C432514" w14:textId="2C32ACAD" w:rsidR="00E946E4" w:rsidRDefault="00F27926" w:rsidP="00E946E4">
      <w:pPr>
        <w:pStyle w:val="NormalManual"/>
      </w:pPr>
      <w:r w:rsidRPr="00734DF5">
        <w:tab/>
        <w:t>This Policy Manual</w:t>
      </w:r>
      <w:r w:rsidR="00EE7BF5" w:rsidRPr="00734DF5">
        <w:t xml:space="preserve"> (“</w:t>
      </w:r>
      <w:r w:rsidR="00EE7BF5" w:rsidRPr="00734DF5">
        <w:rPr>
          <w:b/>
        </w:rPr>
        <w:t>Manual</w:t>
      </w:r>
      <w:r w:rsidR="00EE7BF5" w:rsidRPr="00734DF5">
        <w:t>”)</w:t>
      </w:r>
      <w:r w:rsidRPr="00734DF5">
        <w:t xml:space="preserve"> is applicable to all</w:t>
      </w:r>
      <w:r w:rsidR="001235CE" w:rsidRPr="00734DF5">
        <w:t xml:space="preserve"> real estate licensees</w:t>
      </w:r>
      <w:r w:rsidRPr="00734DF5">
        <w:t xml:space="preserve"> affiliated with</w:t>
      </w:r>
      <w:r w:rsidR="006074BB">
        <w:t xml:space="preserve"> BHHS Laffey</w:t>
      </w:r>
      <w:r w:rsidR="00B1594B">
        <w:t xml:space="preserve"> </w:t>
      </w:r>
      <w:r w:rsidRPr="00734DF5">
        <w:t xml:space="preserve">under the terms and conditions of </w:t>
      </w:r>
      <w:r w:rsidR="00B1594B">
        <w:t>their respective</w:t>
      </w:r>
      <w:r w:rsidRPr="00734DF5">
        <w:t xml:space="preserve"> </w:t>
      </w:r>
      <w:r w:rsidR="00BA5021" w:rsidRPr="00734DF5">
        <w:t>i</w:t>
      </w:r>
      <w:r w:rsidRPr="00734DF5">
        <w:t xml:space="preserve">ndependent </w:t>
      </w:r>
      <w:r w:rsidR="00BA5021" w:rsidRPr="00734DF5">
        <w:t>c</w:t>
      </w:r>
      <w:r w:rsidRPr="00734DF5">
        <w:t xml:space="preserve">ontractor </w:t>
      </w:r>
      <w:r w:rsidR="00BA5021" w:rsidRPr="00734DF5">
        <w:t>a</w:t>
      </w:r>
      <w:r w:rsidRPr="00734DF5">
        <w:t>greement</w:t>
      </w:r>
      <w:r w:rsidR="006074BB">
        <w:t xml:space="preserve"> (“ICA”)</w:t>
      </w:r>
      <w:r w:rsidR="001235CE" w:rsidRPr="00734DF5">
        <w:t xml:space="preserve">.  This Manual contains policies and procedures </w:t>
      </w:r>
      <w:r w:rsidR="00E946E4" w:rsidRPr="00734DF5">
        <w:t>that</w:t>
      </w:r>
      <w:r w:rsidR="001235CE" w:rsidRPr="00734DF5">
        <w:t xml:space="preserve"> are intended to supplement any written agreement that exists between </w:t>
      </w:r>
      <w:r w:rsidR="00E946E4" w:rsidRPr="00734DF5">
        <w:t>you</w:t>
      </w:r>
      <w:r w:rsidR="001235CE" w:rsidRPr="00734DF5">
        <w:t xml:space="preserve"> and </w:t>
      </w:r>
      <w:r w:rsidR="006074BB">
        <w:t>BHHS Laffey</w:t>
      </w:r>
      <w:r w:rsidR="00B1594B">
        <w:t>,</w:t>
      </w:r>
      <w:r w:rsidR="00E946E4" w:rsidRPr="00734DF5">
        <w:t xml:space="preserve"> including without limitation the ICA.  </w:t>
      </w:r>
    </w:p>
    <w:p w14:paraId="01EC3DC5" w14:textId="2B7FC8A1" w:rsidR="0019592C" w:rsidRPr="00734DF5" w:rsidRDefault="0019592C" w:rsidP="00E946E4">
      <w:pPr>
        <w:pStyle w:val="NormalManual"/>
      </w:pPr>
      <w:r>
        <w:tab/>
        <w:t xml:space="preserve">This </w:t>
      </w:r>
      <w:r w:rsidR="00B1594B">
        <w:t>Manual</w:t>
      </w:r>
      <w:r>
        <w:t xml:space="preserve"> is not a contract, expressed or implied, guaranteeing employment or affiliation </w:t>
      </w:r>
      <w:r w:rsidR="004024F3">
        <w:t>as an</w:t>
      </w:r>
      <w:r>
        <w:t xml:space="preserve"> independent contractor for any specific duration. Although we hope that your relationship with </w:t>
      </w:r>
      <w:r w:rsidR="006074BB">
        <w:t>BHHS Laffey</w:t>
      </w:r>
      <w:r>
        <w:t xml:space="preserve"> will be long-term, either you or </w:t>
      </w:r>
      <w:r w:rsidR="006074BB">
        <w:t>BHHS Laffey</w:t>
      </w:r>
      <w:r>
        <w:t xml:space="preserve"> may terminate this relationship at any time, for any reason, with or without cause and without due notice.</w:t>
      </w:r>
    </w:p>
    <w:p w14:paraId="16F24E87" w14:textId="2E205432" w:rsidR="009431B6" w:rsidRPr="00734DF5" w:rsidRDefault="006074BB" w:rsidP="00E946E4">
      <w:pPr>
        <w:pStyle w:val="NormalManual"/>
        <w:ind w:firstLine="720"/>
      </w:pPr>
      <w:r>
        <w:t>BHHS Laffey</w:t>
      </w:r>
      <w:r w:rsidR="009431B6" w:rsidRPr="00734DF5">
        <w:t xml:space="preserve"> is committed to providing the highest quality of service to our clients and the professionals with whom we work.  It is </w:t>
      </w:r>
      <w:r>
        <w:t>BHHS Laffey</w:t>
      </w:r>
      <w:r w:rsidR="00B1594B">
        <w:t>’s</w:t>
      </w:r>
      <w:r w:rsidR="009431B6" w:rsidRPr="00734DF5">
        <w:t xml:space="preserve"> </w:t>
      </w:r>
      <w:r w:rsidR="008E468B" w:rsidRPr="00734DF5">
        <w:t xml:space="preserve">expectation </w:t>
      </w:r>
      <w:r w:rsidR="009431B6" w:rsidRPr="00734DF5">
        <w:t xml:space="preserve">that </w:t>
      </w:r>
      <w:r w:rsidR="00E946E4" w:rsidRPr="00734DF5">
        <w:t xml:space="preserve">you, and all </w:t>
      </w:r>
      <w:r w:rsidR="00DA2D56">
        <w:t>Salespersons</w:t>
      </w:r>
      <w:r w:rsidR="00D33358" w:rsidRPr="00734DF5">
        <w:t xml:space="preserve"> </w:t>
      </w:r>
      <w:r w:rsidR="00E946E4" w:rsidRPr="00734DF5">
        <w:t>(defined below)</w:t>
      </w:r>
      <w:r w:rsidR="00BA5021" w:rsidRPr="00734DF5">
        <w:t>,</w:t>
      </w:r>
      <w:r w:rsidR="00E946E4" w:rsidRPr="00734DF5">
        <w:t xml:space="preserve"> </w:t>
      </w:r>
      <w:r w:rsidR="009431B6" w:rsidRPr="00734DF5">
        <w:t xml:space="preserve">will strive to conduct </w:t>
      </w:r>
      <w:r w:rsidR="00090323">
        <w:t>yourselves/</w:t>
      </w:r>
      <w:r w:rsidR="009431B6" w:rsidRPr="00734DF5">
        <w:t xml:space="preserve">themselves at all times in the highest ethical, professional, and competent manner when dealing with clients, </w:t>
      </w:r>
      <w:r w:rsidR="00D33358" w:rsidRPr="00734DF5">
        <w:t xml:space="preserve">employees </w:t>
      </w:r>
      <w:r w:rsidR="00BA5021" w:rsidRPr="00734DF5">
        <w:t xml:space="preserve">of </w:t>
      </w:r>
      <w:r>
        <w:t>BHHS Laffey</w:t>
      </w:r>
      <w:r w:rsidR="00BA5021" w:rsidRPr="00734DF5">
        <w:t xml:space="preserve"> </w:t>
      </w:r>
      <w:r w:rsidR="00D33358" w:rsidRPr="00734DF5">
        <w:t xml:space="preserve">and </w:t>
      </w:r>
      <w:r w:rsidR="00DA2D56">
        <w:t>Salespersons</w:t>
      </w:r>
      <w:r w:rsidR="00D33358" w:rsidRPr="00734DF5">
        <w:t xml:space="preserve">, real estate licensees </w:t>
      </w:r>
      <w:r w:rsidR="00BA5021" w:rsidRPr="00734DF5">
        <w:t xml:space="preserve">with other brokerages, and </w:t>
      </w:r>
      <w:r w:rsidR="009431B6" w:rsidRPr="00734DF5">
        <w:t>members of the business community.</w:t>
      </w:r>
    </w:p>
    <w:p w14:paraId="68BB57D9" w14:textId="24A92E2A" w:rsidR="00CF7A6B" w:rsidRPr="00734DF5" w:rsidRDefault="005A15A9" w:rsidP="008F70FF">
      <w:pPr>
        <w:pStyle w:val="NormalManual"/>
      </w:pPr>
      <w:r w:rsidRPr="00734DF5">
        <w:tab/>
      </w:r>
      <w:r w:rsidR="00CF7A6B" w:rsidRPr="00734DF5">
        <w:rPr>
          <w:u w:val="single"/>
        </w:rPr>
        <w:t>The purpose of this Manual is</w:t>
      </w:r>
      <w:r w:rsidR="00CF7A6B" w:rsidRPr="00734DF5">
        <w:t>:</w:t>
      </w:r>
    </w:p>
    <w:p w14:paraId="7626129F" w14:textId="7129F076" w:rsidR="00956937" w:rsidRPr="00734DF5" w:rsidRDefault="00CF7A6B" w:rsidP="002C457D">
      <w:pPr>
        <w:pStyle w:val="NormalManual"/>
        <w:numPr>
          <w:ilvl w:val="0"/>
          <w:numId w:val="1"/>
        </w:numPr>
      </w:pPr>
      <w:r w:rsidRPr="00734DF5">
        <w:t xml:space="preserve">To </w:t>
      </w:r>
      <w:r w:rsidR="001235CE" w:rsidRPr="00734DF5">
        <w:t xml:space="preserve">comply with </w:t>
      </w:r>
      <w:r w:rsidR="006074BB">
        <w:t>BHHS Laffey</w:t>
      </w:r>
      <w:r w:rsidR="00841C22" w:rsidRPr="00734DF5">
        <w:t>’s</w:t>
      </w:r>
      <w:r w:rsidR="001235CE" w:rsidRPr="00734DF5">
        <w:t xml:space="preserve"> </w:t>
      </w:r>
      <w:r w:rsidR="00841C22" w:rsidRPr="00734DF5">
        <w:t>s</w:t>
      </w:r>
      <w:r w:rsidR="001235CE" w:rsidRPr="00734DF5">
        <w:t>upervision duties as detailed in</w:t>
      </w:r>
      <w:r w:rsidR="00FF4445" w:rsidRPr="00734DF5">
        <w:t xml:space="preserve"> </w:t>
      </w:r>
      <w:r w:rsidR="00D84BE5">
        <w:t>Real Property Law § 441 and 19 NYCRR § 175.21.</w:t>
      </w:r>
      <w:r w:rsidR="00FF4445" w:rsidRPr="00734DF5">
        <w:t xml:space="preserve"> </w:t>
      </w:r>
    </w:p>
    <w:p w14:paraId="2DA54218" w14:textId="65F85007" w:rsidR="00956937" w:rsidRPr="00734DF5" w:rsidRDefault="00CF7A6B" w:rsidP="002C457D">
      <w:pPr>
        <w:pStyle w:val="NormalManual"/>
        <w:numPr>
          <w:ilvl w:val="0"/>
          <w:numId w:val="1"/>
        </w:numPr>
      </w:pPr>
      <w:r w:rsidRPr="00734DF5">
        <w:t xml:space="preserve">To establish uniform guidelines for daily conduct by and between </w:t>
      </w:r>
      <w:r w:rsidR="006074BB">
        <w:t>BHHS Laffey</w:t>
      </w:r>
      <w:r w:rsidR="00FF4445" w:rsidRPr="00734DF5">
        <w:t xml:space="preserve"> and</w:t>
      </w:r>
      <w:r w:rsidR="00FA6DAF" w:rsidRPr="00734DF5">
        <w:t xml:space="preserve"> its</w:t>
      </w:r>
      <w:r w:rsidR="005A7632" w:rsidRPr="00734DF5">
        <w:t xml:space="preserve"> management and staff personnel</w:t>
      </w:r>
      <w:r w:rsidR="00FA6DAF" w:rsidRPr="00734DF5">
        <w:t xml:space="preserve">, </w:t>
      </w:r>
      <w:r w:rsidR="00F14EF7">
        <w:t>Salespersons</w:t>
      </w:r>
      <w:r w:rsidR="00FF4445" w:rsidRPr="00734DF5">
        <w:t>, clients, real estate licensees</w:t>
      </w:r>
      <w:r w:rsidR="00BA5021" w:rsidRPr="00734DF5">
        <w:t xml:space="preserve"> associated with other brokerages</w:t>
      </w:r>
      <w:r w:rsidR="00841C22" w:rsidRPr="00734DF5">
        <w:t>,</w:t>
      </w:r>
      <w:r w:rsidRPr="00734DF5">
        <w:t xml:space="preserve"> and members of the </w:t>
      </w:r>
      <w:r w:rsidR="00B1594B">
        <w:t xml:space="preserve">general </w:t>
      </w:r>
      <w:r w:rsidRPr="00734DF5">
        <w:t>public</w:t>
      </w:r>
      <w:r w:rsidR="00956937" w:rsidRPr="00734DF5">
        <w:t>.</w:t>
      </w:r>
    </w:p>
    <w:p w14:paraId="7304AF59" w14:textId="453C1E8E" w:rsidR="009431B6" w:rsidRPr="00734DF5" w:rsidRDefault="00CF7A6B" w:rsidP="00F72836">
      <w:pPr>
        <w:pStyle w:val="NormalManual"/>
        <w:numPr>
          <w:ilvl w:val="0"/>
          <w:numId w:val="1"/>
        </w:numPr>
      </w:pPr>
      <w:r w:rsidRPr="00734DF5">
        <w:t>To provide policies and guidelines to help avoid disputes with, and liability to, others</w:t>
      </w:r>
      <w:r w:rsidR="00956937" w:rsidRPr="00734DF5">
        <w:t>.</w:t>
      </w:r>
    </w:p>
    <w:p w14:paraId="15C7E7E4" w14:textId="43D3FBA4" w:rsidR="00981271" w:rsidRDefault="009431B6" w:rsidP="00BA5021">
      <w:pPr>
        <w:pStyle w:val="NormalManual"/>
        <w:ind w:firstLine="720"/>
      </w:pPr>
      <w:r w:rsidRPr="00734DF5">
        <w:t xml:space="preserve">Failure to comply with </w:t>
      </w:r>
      <w:r w:rsidR="00FF5094" w:rsidRPr="00734DF5">
        <w:t xml:space="preserve">any aspect of </w:t>
      </w:r>
      <w:r w:rsidRPr="00734DF5">
        <w:t xml:space="preserve">this </w:t>
      </w:r>
      <w:r w:rsidR="00EE7BF5" w:rsidRPr="00734DF5">
        <w:t>M</w:t>
      </w:r>
      <w:r w:rsidRPr="00734DF5">
        <w:t xml:space="preserve">anual may result in </w:t>
      </w:r>
      <w:r w:rsidR="00FF4445" w:rsidRPr="00734DF5">
        <w:t xml:space="preserve">the </w:t>
      </w:r>
      <w:r w:rsidRPr="00734DF5">
        <w:t xml:space="preserve">termination </w:t>
      </w:r>
      <w:r w:rsidR="00FA6DAF" w:rsidRPr="00734DF5">
        <w:t xml:space="preserve">of </w:t>
      </w:r>
      <w:r w:rsidR="00FF5094" w:rsidRPr="00734DF5">
        <w:t>your relationship with</w:t>
      </w:r>
      <w:r w:rsidR="006074BB">
        <w:t xml:space="preserve"> BHHS Laffey</w:t>
      </w:r>
      <w:r w:rsidR="00B1594B">
        <w:t>.</w:t>
      </w:r>
    </w:p>
    <w:p w14:paraId="3A97F19B" w14:textId="77777777" w:rsidR="00B1594B" w:rsidRPr="00734DF5" w:rsidRDefault="00B1594B" w:rsidP="00BA5021">
      <w:pPr>
        <w:pStyle w:val="NormalManual"/>
        <w:ind w:firstLine="720"/>
      </w:pPr>
    </w:p>
    <w:p w14:paraId="3117C15D" w14:textId="5D021085" w:rsidR="00FF5094" w:rsidRPr="00734DF5" w:rsidRDefault="00B1594B" w:rsidP="00B54635">
      <w:pPr>
        <w:pStyle w:val="Heading2"/>
      </w:pPr>
      <w:bookmarkStart w:id="6" w:name="_Toc379798304"/>
      <w:bookmarkStart w:id="7" w:name="_Toc105392662"/>
      <w:bookmarkStart w:id="8" w:name="_Toc240442906"/>
      <w:r>
        <w:t>Salespersons</w:t>
      </w:r>
    </w:p>
    <w:p w14:paraId="7761D4B7" w14:textId="6C8DBF67" w:rsidR="00BA5021" w:rsidRPr="00734DF5" w:rsidRDefault="00FF5094" w:rsidP="008F70FF">
      <w:pPr>
        <w:pStyle w:val="NormalManual"/>
      </w:pPr>
      <w:r w:rsidRPr="00734DF5">
        <w:rPr>
          <w:b/>
          <w:i/>
        </w:rPr>
        <w:tab/>
      </w:r>
      <w:r w:rsidRPr="00734DF5">
        <w:t xml:space="preserve">For purposes of this Manual, the term </w:t>
      </w:r>
      <w:r w:rsidR="00841C22" w:rsidRPr="00734DF5">
        <w:t>“</w:t>
      </w:r>
      <w:r w:rsidR="00F14EF7">
        <w:rPr>
          <w:b/>
          <w:bCs/>
        </w:rPr>
        <w:t>Salesperson</w:t>
      </w:r>
      <w:r w:rsidR="00841C22" w:rsidRPr="00734DF5">
        <w:t>”</w:t>
      </w:r>
      <w:r w:rsidRPr="00734DF5">
        <w:t xml:space="preserve"> means a person who is affiliated with </w:t>
      </w:r>
      <w:r w:rsidR="006074BB">
        <w:t>BHHS Laffey</w:t>
      </w:r>
      <w:r w:rsidRPr="00734DF5">
        <w:t xml:space="preserve"> under the terms and conditions of an </w:t>
      </w:r>
      <w:r w:rsidR="00BA5021" w:rsidRPr="00734DF5">
        <w:t>i</w:t>
      </w:r>
      <w:r w:rsidRPr="00734DF5">
        <w:t xml:space="preserve">ndependent </w:t>
      </w:r>
      <w:r w:rsidR="00BA5021" w:rsidRPr="00734DF5">
        <w:t>c</w:t>
      </w:r>
      <w:r w:rsidRPr="00734DF5">
        <w:t>ontract</w:t>
      </w:r>
      <w:r w:rsidR="0019592C">
        <w:t>or</w:t>
      </w:r>
      <w:r w:rsidRPr="00734DF5">
        <w:t xml:space="preserve"> </w:t>
      </w:r>
      <w:r w:rsidR="00BA5021" w:rsidRPr="00734DF5">
        <w:t>a</w:t>
      </w:r>
      <w:r w:rsidRPr="00734DF5">
        <w:t>greement</w:t>
      </w:r>
      <w:r w:rsidR="00BA5021" w:rsidRPr="00734DF5">
        <w:t xml:space="preserve"> (the “</w:t>
      </w:r>
      <w:r w:rsidR="00BA5021" w:rsidRPr="00734DF5">
        <w:rPr>
          <w:b/>
          <w:bCs/>
        </w:rPr>
        <w:t>ICA</w:t>
      </w:r>
      <w:r w:rsidR="00BA5021" w:rsidRPr="00734DF5">
        <w:t>”)</w:t>
      </w:r>
      <w:r w:rsidR="00841C22" w:rsidRPr="00734DF5">
        <w:t>,</w:t>
      </w:r>
      <w:r w:rsidR="00090323">
        <w:t xml:space="preserve"> </w:t>
      </w:r>
      <w:r w:rsidR="00841C22" w:rsidRPr="00734DF5">
        <w:t>whether they are licensed as a salesperson or as a</w:t>
      </w:r>
      <w:r w:rsidR="005E7369">
        <w:t>n</w:t>
      </w:r>
      <w:r w:rsidR="00841C22" w:rsidRPr="00734DF5">
        <w:t xml:space="preserve"> </w:t>
      </w:r>
      <w:r w:rsidR="0019592C">
        <w:t>associate</w:t>
      </w:r>
      <w:r w:rsidR="005E7369">
        <w:t xml:space="preserve"> real estate</w:t>
      </w:r>
      <w:r w:rsidR="0019592C">
        <w:t xml:space="preserve"> </w:t>
      </w:r>
      <w:r w:rsidR="00841C22" w:rsidRPr="00734DF5">
        <w:t xml:space="preserve">broker.  All </w:t>
      </w:r>
      <w:r w:rsidR="0019592C">
        <w:t xml:space="preserve">Salespersons </w:t>
      </w:r>
      <w:r w:rsidRPr="00734DF5">
        <w:t xml:space="preserve">must be licensed by the State of </w:t>
      </w:r>
      <w:r w:rsidR="0019592C">
        <w:t>New</w:t>
      </w:r>
      <w:r w:rsidR="005E7369">
        <w:t xml:space="preserve"> </w:t>
      </w:r>
      <w:r w:rsidR="0019592C">
        <w:t>York</w:t>
      </w:r>
      <w:r w:rsidR="0019592C" w:rsidRPr="00734DF5">
        <w:t xml:space="preserve"> </w:t>
      </w:r>
      <w:r w:rsidRPr="00734DF5">
        <w:t xml:space="preserve">as either a </w:t>
      </w:r>
      <w:r w:rsidR="00841C22" w:rsidRPr="00734DF5">
        <w:t>s</w:t>
      </w:r>
      <w:r w:rsidRPr="00734DF5">
        <w:t>alesperson or a</w:t>
      </w:r>
      <w:r w:rsidR="005E7369">
        <w:t>n</w:t>
      </w:r>
      <w:r w:rsidR="0019592C">
        <w:t xml:space="preserve"> associate</w:t>
      </w:r>
      <w:r w:rsidRPr="00734DF5">
        <w:t xml:space="preserve"> </w:t>
      </w:r>
      <w:r w:rsidR="005E7369">
        <w:t xml:space="preserve">real estate </w:t>
      </w:r>
      <w:r w:rsidR="00841C22" w:rsidRPr="00734DF5">
        <w:t>broker</w:t>
      </w:r>
      <w:r w:rsidRPr="00734DF5">
        <w:t>.</w:t>
      </w:r>
    </w:p>
    <w:p w14:paraId="7F2A58B4" w14:textId="77777777" w:rsidR="00981271" w:rsidRPr="00734DF5" w:rsidRDefault="00981271" w:rsidP="008F70FF">
      <w:pPr>
        <w:pStyle w:val="Heading2"/>
      </w:pPr>
      <w:bookmarkStart w:id="9" w:name="_Ref66378103"/>
      <w:bookmarkStart w:id="10" w:name="_Toc66391669"/>
      <w:bookmarkStart w:id="11" w:name="_Toc69141643"/>
      <w:r w:rsidRPr="00734DF5">
        <w:lastRenderedPageBreak/>
        <w:t>Incorporated Items</w:t>
      </w:r>
      <w:bookmarkEnd w:id="9"/>
      <w:bookmarkEnd w:id="10"/>
      <w:bookmarkEnd w:id="11"/>
    </w:p>
    <w:p w14:paraId="1699E4B5" w14:textId="12306774" w:rsidR="00FF4445" w:rsidRPr="00734DF5" w:rsidRDefault="00981271" w:rsidP="008F70FF">
      <w:pPr>
        <w:pStyle w:val="NormalManual"/>
      </w:pPr>
      <w:r w:rsidRPr="00734DF5">
        <w:tab/>
        <w:t xml:space="preserve">The following </w:t>
      </w:r>
      <w:r w:rsidR="00FF4445" w:rsidRPr="00734DF5">
        <w:t>documents</w:t>
      </w:r>
      <w:r w:rsidRPr="00734DF5">
        <w:t xml:space="preserve"> </w:t>
      </w:r>
      <w:r w:rsidR="00C95347" w:rsidRPr="00734DF5">
        <w:t xml:space="preserve">identified below in this Section </w:t>
      </w:r>
      <w:r w:rsidR="000D4C33" w:rsidRPr="00A276B8">
        <w:fldChar w:fldCharType="begin"/>
      </w:r>
      <w:r w:rsidR="000D4C33" w:rsidRPr="00734DF5">
        <w:instrText xml:space="preserve"> REF _Ref66378103 \r \h </w:instrText>
      </w:r>
      <w:r w:rsidR="00EF725B" w:rsidRPr="00734DF5">
        <w:instrText xml:space="preserve"> \* MERGEFORMAT </w:instrText>
      </w:r>
      <w:r w:rsidR="000D4C33" w:rsidRPr="00A276B8">
        <w:fldChar w:fldCharType="separate"/>
      </w:r>
      <w:r w:rsidR="00C21D43">
        <w:t>2.2</w:t>
      </w:r>
      <w:r w:rsidR="000D4C33" w:rsidRPr="00A276B8">
        <w:fldChar w:fldCharType="end"/>
      </w:r>
      <w:r w:rsidR="00C95347" w:rsidRPr="00734DF5">
        <w:t xml:space="preserve"> </w:t>
      </w:r>
      <w:r w:rsidRPr="00734DF5">
        <w:t xml:space="preserve">are incorporated into this </w:t>
      </w:r>
      <w:r w:rsidR="00FF4445" w:rsidRPr="00734DF5">
        <w:t>M</w:t>
      </w:r>
      <w:r w:rsidRPr="00734DF5">
        <w:t>anual by reference</w:t>
      </w:r>
      <w:r w:rsidR="00FF4445" w:rsidRPr="00734DF5">
        <w:t>, wh</w:t>
      </w:r>
      <w:r w:rsidRPr="00734DF5">
        <w:t xml:space="preserve">ether or not the </w:t>
      </w:r>
      <w:r w:rsidR="00FF4445" w:rsidRPr="00734DF5">
        <w:t>documents</w:t>
      </w:r>
      <w:r w:rsidRPr="00734DF5">
        <w:t xml:space="preserve"> are attached</w:t>
      </w:r>
      <w:r w:rsidR="00841C22" w:rsidRPr="00734DF5">
        <w:t xml:space="preserve"> to this Manual</w:t>
      </w:r>
      <w:r w:rsidR="00822195" w:rsidRPr="00734DF5">
        <w:t>.</w:t>
      </w:r>
      <w:r w:rsidRPr="00734DF5">
        <w:t xml:space="preserve"> </w:t>
      </w:r>
      <w:r w:rsidR="00DB3A0A" w:rsidRPr="00734DF5">
        <w:t xml:space="preserve">You </w:t>
      </w:r>
      <w:r w:rsidRPr="00734DF5">
        <w:t>are responsible for understanding and complying with</w:t>
      </w:r>
      <w:r w:rsidR="00090323">
        <w:t xml:space="preserve"> the entirety of</w:t>
      </w:r>
      <w:r w:rsidRPr="00734DF5">
        <w:t xml:space="preserve"> the</w:t>
      </w:r>
      <w:r w:rsidR="00FF4445" w:rsidRPr="00734DF5">
        <w:t xml:space="preserve">se </w:t>
      </w:r>
      <w:r w:rsidR="00090323">
        <w:t>items/</w:t>
      </w:r>
      <w:r w:rsidR="00FF4445" w:rsidRPr="00734DF5">
        <w:t>documents:</w:t>
      </w:r>
    </w:p>
    <w:p w14:paraId="28E7BC36" w14:textId="6C566063" w:rsidR="003448C3" w:rsidRPr="00734DF5" w:rsidRDefault="0023756B" w:rsidP="002C457D">
      <w:pPr>
        <w:pStyle w:val="NormalManual"/>
        <w:numPr>
          <w:ilvl w:val="0"/>
          <w:numId w:val="2"/>
        </w:numPr>
        <w:ind w:left="1440"/>
      </w:pPr>
      <w:r>
        <w:t xml:space="preserve">New York State Real Property Law and accompanying Regulations; </w:t>
      </w:r>
    </w:p>
    <w:p w14:paraId="5D2C2FE5" w14:textId="0C2EFBC3" w:rsidR="003448C3" w:rsidRPr="00734DF5" w:rsidRDefault="00981271" w:rsidP="002C457D">
      <w:pPr>
        <w:pStyle w:val="NormalManual"/>
        <w:numPr>
          <w:ilvl w:val="0"/>
          <w:numId w:val="2"/>
        </w:numPr>
        <w:ind w:left="1440"/>
      </w:pPr>
      <w:r w:rsidRPr="00734DF5">
        <w:t xml:space="preserve">The </w:t>
      </w:r>
      <w:r w:rsidR="00DF14DC" w:rsidRPr="00734DF5">
        <w:t>b</w:t>
      </w:r>
      <w:r w:rsidRPr="00734DF5">
        <w:t>ylaws,</w:t>
      </w:r>
      <w:r w:rsidR="00DF14DC" w:rsidRPr="00734DF5">
        <w:t xml:space="preserve"> rules and r</w:t>
      </w:r>
      <w:r w:rsidRPr="00734DF5">
        <w:t xml:space="preserve">egulations of the </w:t>
      </w:r>
      <w:r w:rsidR="00FE0F6F" w:rsidRPr="00734DF5">
        <w:t>N</w:t>
      </w:r>
      <w:r w:rsidRPr="00734DF5">
        <w:t xml:space="preserve">ational, </w:t>
      </w:r>
      <w:r w:rsidR="00FE0F6F" w:rsidRPr="00734DF5">
        <w:t>s</w:t>
      </w:r>
      <w:r w:rsidRPr="00734DF5">
        <w:t>tate, and</w:t>
      </w:r>
      <w:r w:rsidR="00FE0F6F" w:rsidRPr="00734DF5">
        <w:t xml:space="preserve"> l</w:t>
      </w:r>
      <w:r w:rsidRPr="00734DF5">
        <w:t xml:space="preserve">ocal Associations of REALTORS® of which </w:t>
      </w:r>
      <w:r w:rsidR="006074BB">
        <w:t>BHHS Laffey</w:t>
      </w:r>
      <w:r w:rsidRPr="00734DF5">
        <w:t xml:space="preserve"> is a member, including</w:t>
      </w:r>
      <w:r w:rsidR="001132BC" w:rsidRPr="00734DF5">
        <w:t>, but not limited to,</w:t>
      </w:r>
      <w:r w:rsidRPr="00734DF5">
        <w:t xml:space="preserve"> the REALTOR®’s Code of Ethics</w:t>
      </w:r>
      <w:r w:rsidR="00DB3A0A" w:rsidRPr="00734DF5">
        <w:t>; and</w:t>
      </w:r>
    </w:p>
    <w:p w14:paraId="03363A96" w14:textId="39C12AC0" w:rsidR="00981271" w:rsidRPr="00734DF5" w:rsidRDefault="001132BC" w:rsidP="002C457D">
      <w:pPr>
        <w:pStyle w:val="NormalManual"/>
        <w:numPr>
          <w:ilvl w:val="0"/>
          <w:numId w:val="2"/>
        </w:numPr>
        <w:ind w:left="1440"/>
      </w:pPr>
      <w:r w:rsidRPr="00734DF5">
        <w:t>All</w:t>
      </w:r>
      <w:r w:rsidR="00981271" w:rsidRPr="00734DF5">
        <w:t xml:space="preserve"> bylaws, </w:t>
      </w:r>
      <w:r w:rsidR="00596E80" w:rsidRPr="00734DF5">
        <w:t>rules,</w:t>
      </w:r>
      <w:r w:rsidR="00981271" w:rsidRPr="00734DF5">
        <w:t xml:space="preserve"> and regulations of</w:t>
      </w:r>
      <w:r w:rsidRPr="00734DF5">
        <w:t xml:space="preserve"> any and all </w:t>
      </w:r>
      <w:r w:rsidR="00981271" w:rsidRPr="00734DF5">
        <w:t xml:space="preserve">Multiple Listing Service(s) </w:t>
      </w:r>
      <w:r w:rsidR="00DB3A0A" w:rsidRPr="00734DF5">
        <w:t>(each individually and collectively, the “</w:t>
      </w:r>
      <w:r w:rsidR="00DB3A0A" w:rsidRPr="00734DF5">
        <w:rPr>
          <w:b/>
          <w:bCs/>
        </w:rPr>
        <w:t>MLS</w:t>
      </w:r>
      <w:r w:rsidR="00DB3A0A" w:rsidRPr="00734DF5">
        <w:t xml:space="preserve">”) </w:t>
      </w:r>
      <w:r w:rsidR="00981271" w:rsidRPr="00734DF5">
        <w:t xml:space="preserve">of which </w:t>
      </w:r>
      <w:r w:rsidR="006074BB">
        <w:t>BHHS Laffey</w:t>
      </w:r>
      <w:r w:rsidR="00981271" w:rsidRPr="00734DF5">
        <w:t xml:space="preserve"> is a member</w:t>
      </w:r>
      <w:r w:rsidR="00FE0F6F" w:rsidRPr="00734DF5">
        <w:t>.</w:t>
      </w:r>
    </w:p>
    <w:p w14:paraId="52725087" w14:textId="77777777" w:rsidR="009431B6" w:rsidRPr="00734DF5" w:rsidRDefault="00EC5D61" w:rsidP="008F70FF">
      <w:pPr>
        <w:pStyle w:val="Heading2"/>
      </w:pPr>
      <w:bookmarkStart w:id="12" w:name="_Toc66391670"/>
      <w:bookmarkStart w:id="13" w:name="_Toc69141644"/>
      <w:bookmarkEnd w:id="6"/>
      <w:bookmarkEnd w:id="7"/>
      <w:bookmarkEnd w:id="8"/>
      <w:r w:rsidRPr="00734DF5">
        <w:t>Responsibilities</w:t>
      </w:r>
      <w:bookmarkEnd w:id="12"/>
      <w:bookmarkEnd w:id="13"/>
    </w:p>
    <w:p w14:paraId="06882231" w14:textId="1D89747E" w:rsidR="009431B6" w:rsidRPr="00734DF5" w:rsidRDefault="005A15A9" w:rsidP="008F70FF">
      <w:pPr>
        <w:pStyle w:val="NormalManual"/>
      </w:pPr>
      <w:r w:rsidRPr="00734DF5">
        <w:tab/>
      </w:r>
      <w:r w:rsidR="006074BB">
        <w:t>BHHS Laffey</w:t>
      </w:r>
      <w:r w:rsidR="001F060B" w:rsidRPr="00734DF5">
        <w:t xml:space="preserve"> expects </w:t>
      </w:r>
      <w:r w:rsidR="00DB3A0A" w:rsidRPr="00734DF5">
        <w:t xml:space="preserve">you, and each </w:t>
      </w:r>
      <w:r w:rsidR="001F060B" w:rsidRPr="00734DF5">
        <w:t xml:space="preserve">of its </w:t>
      </w:r>
      <w:r w:rsidR="001132BC" w:rsidRPr="00734DF5">
        <w:t>Sales</w:t>
      </w:r>
      <w:r w:rsidR="002F73AA">
        <w:t>persons</w:t>
      </w:r>
      <w:r w:rsidR="00DB3A0A" w:rsidRPr="00734DF5">
        <w:t>,</w:t>
      </w:r>
      <w:r w:rsidR="009431B6" w:rsidRPr="00734DF5">
        <w:t xml:space="preserve"> to be responsible for </w:t>
      </w:r>
      <w:r w:rsidR="0093444D" w:rsidRPr="00734DF5">
        <w:t xml:space="preserve">conducting </w:t>
      </w:r>
      <w:r w:rsidR="00DB3A0A" w:rsidRPr="00734DF5">
        <w:t>you</w:t>
      </w:r>
      <w:r w:rsidR="000A0B62">
        <w:t>rs</w:t>
      </w:r>
      <w:r w:rsidR="00DB3A0A" w:rsidRPr="00734DF5">
        <w:t xml:space="preserve"> and </w:t>
      </w:r>
      <w:r w:rsidR="0093444D" w:rsidRPr="00734DF5">
        <w:t>their activities</w:t>
      </w:r>
      <w:r w:rsidR="00DB3A0A" w:rsidRPr="00734DF5">
        <w:t>, respectively,</w:t>
      </w:r>
      <w:r w:rsidR="0093444D" w:rsidRPr="00734DF5">
        <w:t xml:space="preserve"> </w:t>
      </w:r>
      <w:r w:rsidR="009431B6" w:rsidRPr="00734DF5">
        <w:t>in accordance with</w:t>
      </w:r>
      <w:r w:rsidR="0093444D" w:rsidRPr="00734DF5">
        <w:t xml:space="preserve"> the terms and conditions of their Independent Contractor Agreement and this Manual</w:t>
      </w:r>
      <w:r w:rsidR="00B67BBB" w:rsidRPr="00734DF5">
        <w:t>.</w:t>
      </w:r>
      <w:r w:rsidR="006074BB">
        <w:t xml:space="preserve"> BHHS Laffey</w:t>
      </w:r>
      <w:r w:rsidR="006F431D">
        <w:t xml:space="preserve"> </w:t>
      </w:r>
      <w:r w:rsidR="006F431D" w:rsidRPr="00734DF5">
        <w:t>through</w:t>
      </w:r>
      <w:r w:rsidR="0093444D" w:rsidRPr="00734DF5">
        <w:t xml:space="preserve"> </w:t>
      </w:r>
      <w:r w:rsidR="003448C3" w:rsidRPr="00734DF5">
        <w:t>manager(s) of its branch office(s)</w:t>
      </w:r>
      <w:r w:rsidR="001F060B" w:rsidRPr="00734DF5">
        <w:t xml:space="preserve"> </w:t>
      </w:r>
      <w:r w:rsidR="003448C3" w:rsidRPr="00734DF5">
        <w:t>(each individually a “</w:t>
      </w:r>
      <w:r w:rsidR="001F060B" w:rsidRPr="00734DF5">
        <w:rPr>
          <w:b/>
          <w:bCs/>
        </w:rPr>
        <w:t xml:space="preserve">Branch </w:t>
      </w:r>
      <w:r w:rsidR="00DE0B76" w:rsidRPr="00734DF5">
        <w:rPr>
          <w:b/>
          <w:bCs/>
        </w:rPr>
        <w:t>Manager</w:t>
      </w:r>
      <w:r w:rsidR="003448C3" w:rsidRPr="00734DF5">
        <w:t>”</w:t>
      </w:r>
      <w:r w:rsidR="0093444D" w:rsidRPr="00734DF5">
        <w:t xml:space="preserve"> </w:t>
      </w:r>
      <w:r w:rsidR="003448C3" w:rsidRPr="00734DF5">
        <w:t>and collectively “</w:t>
      </w:r>
      <w:r w:rsidR="003448C3" w:rsidRPr="00734DF5">
        <w:rPr>
          <w:b/>
          <w:bCs/>
        </w:rPr>
        <w:t>Branch Managers</w:t>
      </w:r>
      <w:r w:rsidR="003448C3" w:rsidRPr="00734DF5">
        <w:t xml:space="preserve">”) </w:t>
      </w:r>
      <w:r w:rsidR="0093444D" w:rsidRPr="00734DF5">
        <w:t xml:space="preserve">and/or other </w:t>
      </w:r>
      <w:r w:rsidR="00C95347" w:rsidRPr="00734DF5">
        <w:t>e</w:t>
      </w:r>
      <w:r w:rsidR="0093444D" w:rsidRPr="00734DF5">
        <w:t>mployees,</w:t>
      </w:r>
      <w:r w:rsidR="009431B6" w:rsidRPr="00734DF5">
        <w:t xml:space="preserve"> wi</w:t>
      </w:r>
      <w:r w:rsidR="001F060B" w:rsidRPr="00734DF5">
        <w:t xml:space="preserve">ll review </w:t>
      </w:r>
      <w:r w:rsidR="001132BC" w:rsidRPr="00734DF5">
        <w:t>Sales</w:t>
      </w:r>
      <w:r w:rsidR="000A0B62">
        <w:t>person’s</w:t>
      </w:r>
      <w:r w:rsidR="009431B6" w:rsidRPr="00734DF5">
        <w:t xml:space="preserve"> actions and questions in light of these policies and procedures and provide </w:t>
      </w:r>
      <w:r w:rsidR="0093444D" w:rsidRPr="00734DF5">
        <w:t>any additional guidance</w:t>
      </w:r>
      <w:r w:rsidR="00FF5094" w:rsidRPr="00734DF5">
        <w:t xml:space="preserve"> and/or interpretation</w:t>
      </w:r>
      <w:r w:rsidR="0093444D" w:rsidRPr="00734DF5">
        <w:t xml:space="preserve"> as </w:t>
      </w:r>
      <w:r w:rsidR="009431B6" w:rsidRPr="00734DF5">
        <w:t>needed.</w:t>
      </w:r>
    </w:p>
    <w:p w14:paraId="19A23927" w14:textId="77777777" w:rsidR="009431B6" w:rsidRPr="00734DF5" w:rsidRDefault="00EC5D61" w:rsidP="008F70FF">
      <w:pPr>
        <w:pStyle w:val="Heading2"/>
      </w:pPr>
      <w:bookmarkStart w:id="14" w:name="_Toc379798306"/>
      <w:bookmarkStart w:id="15" w:name="_Toc105392664"/>
      <w:bookmarkStart w:id="16" w:name="_Toc240442908"/>
      <w:bookmarkStart w:id="17" w:name="_Toc66391672"/>
      <w:bookmarkStart w:id="18" w:name="_Toc69141646"/>
      <w:r w:rsidRPr="00734DF5">
        <w:t>Changes</w:t>
      </w:r>
      <w:r w:rsidR="000615FE" w:rsidRPr="00734DF5">
        <w:t xml:space="preserve"> in Manual</w:t>
      </w:r>
      <w:bookmarkEnd w:id="14"/>
      <w:bookmarkEnd w:id="15"/>
      <w:bookmarkEnd w:id="16"/>
      <w:bookmarkEnd w:id="17"/>
      <w:bookmarkEnd w:id="18"/>
    </w:p>
    <w:p w14:paraId="7F773E2B" w14:textId="4FEED02E" w:rsidR="009431B6" w:rsidRPr="00734DF5" w:rsidRDefault="005A15A9" w:rsidP="008F70FF">
      <w:pPr>
        <w:pStyle w:val="NormalManual"/>
      </w:pPr>
      <w:r w:rsidRPr="00734DF5">
        <w:tab/>
      </w:r>
      <w:r w:rsidR="006074BB">
        <w:t>BHHS Laffey</w:t>
      </w:r>
      <w:r w:rsidR="00064953">
        <w:t xml:space="preserve"> </w:t>
      </w:r>
      <w:r w:rsidR="00B21B06" w:rsidRPr="00734DF5">
        <w:t xml:space="preserve">reserves the right to modify the content </w:t>
      </w:r>
      <w:r w:rsidR="0093444D" w:rsidRPr="00734DF5">
        <w:t>of this Manua</w:t>
      </w:r>
      <w:r w:rsidR="00B34FE1" w:rsidRPr="00734DF5">
        <w:t>l at any time</w:t>
      </w:r>
      <w:r w:rsidR="00F0722A" w:rsidRPr="00734DF5">
        <w:t>,</w:t>
      </w:r>
      <w:r w:rsidR="00B34FE1" w:rsidRPr="00734DF5">
        <w:t xml:space="preserve"> in </w:t>
      </w:r>
      <w:r w:rsidR="00F0722A" w:rsidRPr="00734DF5">
        <w:t xml:space="preserve">its </w:t>
      </w:r>
      <w:r w:rsidR="00B34FE1" w:rsidRPr="00734DF5">
        <w:t xml:space="preserve">sole </w:t>
      </w:r>
      <w:r w:rsidR="00F0722A" w:rsidRPr="00734DF5">
        <w:t xml:space="preserve">and absolute </w:t>
      </w:r>
      <w:r w:rsidR="00B34FE1" w:rsidRPr="00734DF5">
        <w:t>discretion</w:t>
      </w:r>
      <w:r w:rsidR="000A0B62">
        <w:t>, with or without prior notice</w:t>
      </w:r>
      <w:r w:rsidR="0093444D" w:rsidRPr="00734DF5">
        <w:t>.</w:t>
      </w:r>
      <w:r w:rsidR="00B21B06" w:rsidRPr="00734DF5">
        <w:t xml:space="preserve"> </w:t>
      </w:r>
      <w:r w:rsidR="000A0B62">
        <w:t xml:space="preserve">However, </w:t>
      </w:r>
      <w:r w:rsidR="006074BB">
        <w:t>BHHS Laffey</w:t>
      </w:r>
      <w:r w:rsidR="000A0B62">
        <w:t xml:space="preserve"> will strive to provide </w:t>
      </w:r>
      <w:r w:rsidR="00E72D57">
        <w:t>r</w:t>
      </w:r>
      <w:r w:rsidR="0093444D" w:rsidRPr="00734DF5">
        <w:t xml:space="preserve">easonable notice </w:t>
      </w:r>
      <w:r w:rsidR="008237A9" w:rsidRPr="00734DF5">
        <w:t>of such changes</w:t>
      </w:r>
      <w:r w:rsidR="006F431D">
        <w:t>.</w:t>
      </w:r>
      <w:r w:rsidR="008237A9" w:rsidRPr="00734DF5">
        <w:t xml:space="preserve">  </w:t>
      </w:r>
      <w:r w:rsidR="00B21B06" w:rsidRPr="00734DF5">
        <w:t>Any and all revisions</w:t>
      </w:r>
      <w:r w:rsidR="008237A9" w:rsidRPr="00734DF5">
        <w:t xml:space="preserve"> made to this Manual shall</w:t>
      </w:r>
      <w:r w:rsidR="00B21B06" w:rsidRPr="00734DF5">
        <w:t xml:space="preserve"> supersede prior versions of the particular section or entire </w:t>
      </w:r>
      <w:r w:rsidR="008237A9" w:rsidRPr="00734DF5">
        <w:t>Manual</w:t>
      </w:r>
      <w:r w:rsidR="00B67BBB" w:rsidRPr="00734DF5">
        <w:t>,</w:t>
      </w:r>
      <w:r w:rsidR="00B21B06" w:rsidRPr="00734DF5">
        <w:t xml:space="preserve"> as applicable. </w:t>
      </w:r>
      <w:r w:rsidR="009431B6" w:rsidRPr="00734DF5">
        <w:t xml:space="preserve">Any questions </w:t>
      </w:r>
      <w:r w:rsidR="00C95347" w:rsidRPr="00734DF5">
        <w:t xml:space="preserve">regarding this Manual or any policies or procedures contained herein </w:t>
      </w:r>
      <w:r w:rsidR="009431B6" w:rsidRPr="00734DF5">
        <w:t xml:space="preserve">should be directed to </w:t>
      </w:r>
      <w:r w:rsidR="008237A9" w:rsidRPr="00734DF5">
        <w:t xml:space="preserve">the applicable </w:t>
      </w:r>
      <w:r w:rsidR="00C95347" w:rsidRPr="00734DF5">
        <w:t xml:space="preserve">Branch </w:t>
      </w:r>
      <w:r w:rsidR="00DE0B76" w:rsidRPr="00734DF5">
        <w:t>Manager</w:t>
      </w:r>
      <w:r w:rsidR="001F060B" w:rsidRPr="00734DF5">
        <w:t>.</w:t>
      </w:r>
    </w:p>
    <w:p w14:paraId="1C98EFE2" w14:textId="77777777" w:rsidR="009431B6" w:rsidRPr="00734DF5" w:rsidRDefault="009A1CDA" w:rsidP="008F70FF">
      <w:pPr>
        <w:pStyle w:val="Heading2"/>
      </w:pPr>
      <w:bookmarkStart w:id="19" w:name="_Toc66391673"/>
      <w:bookmarkStart w:id="20" w:name="_Toc69141647"/>
      <w:r w:rsidRPr="00734DF5">
        <w:t xml:space="preserve">Definitions and </w:t>
      </w:r>
      <w:r w:rsidR="00EC5D61" w:rsidRPr="00734DF5">
        <w:t>Conflict</w:t>
      </w:r>
      <w:r w:rsidR="001F060B" w:rsidRPr="00734DF5">
        <w:t xml:space="preserve"> with </w:t>
      </w:r>
      <w:r w:rsidRPr="00734DF5">
        <w:t>ICA</w:t>
      </w:r>
      <w:bookmarkEnd w:id="19"/>
      <w:bookmarkEnd w:id="20"/>
    </w:p>
    <w:p w14:paraId="3237791C" w14:textId="0962E9FE" w:rsidR="009431B6" w:rsidRPr="00734DF5" w:rsidRDefault="005A15A9" w:rsidP="008F70FF">
      <w:pPr>
        <w:pStyle w:val="NormalManual"/>
      </w:pPr>
      <w:r w:rsidRPr="00734DF5">
        <w:tab/>
      </w:r>
      <w:r w:rsidR="009A1CDA" w:rsidRPr="00734DF5">
        <w:t xml:space="preserve">In the event of any conflict between any of the terms and conditions contained in this Manual </w:t>
      </w:r>
      <w:r w:rsidR="00E72D57">
        <w:t>with</w:t>
      </w:r>
      <w:r w:rsidR="00E72D57" w:rsidRPr="00734DF5">
        <w:t xml:space="preserve"> </w:t>
      </w:r>
      <w:r w:rsidR="009A1CDA" w:rsidRPr="00734DF5">
        <w:t xml:space="preserve">the terms and conditions contained in the ICA, the terms and conditions contained in </w:t>
      </w:r>
      <w:r w:rsidR="00064953">
        <w:t xml:space="preserve">the ICA </w:t>
      </w:r>
      <w:r w:rsidR="009A1CDA" w:rsidRPr="00734DF5">
        <w:t>shall control.</w:t>
      </w:r>
    </w:p>
    <w:p w14:paraId="152DF001" w14:textId="4032E184" w:rsidR="009431B6" w:rsidRPr="00734DF5" w:rsidRDefault="009431B6" w:rsidP="00C1104E">
      <w:pPr>
        <w:pStyle w:val="Heading1"/>
      </w:pPr>
      <w:bookmarkStart w:id="21" w:name="_Toc379798308"/>
      <w:bookmarkStart w:id="22" w:name="_Toc105392666"/>
      <w:bookmarkStart w:id="23" w:name="_Toc240442910"/>
      <w:bookmarkStart w:id="24" w:name="_Toc66391674"/>
      <w:bookmarkStart w:id="25" w:name="_Toc69141648"/>
      <w:r w:rsidRPr="00734DF5">
        <w:t xml:space="preserve">THE </w:t>
      </w:r>
      <w:r w:rsidR="00EE7BF5" w:rsidRPr="00734DF5">
        <w:t xml:space="preserve">INDEPENDENT CONTRACTOR </w:t>
      </w:r>
      <w:r w:rsidRPr="00734DF5">
        <w:t>RELATIONSHIP</w:t>
      </w:r>
      <w:bookmarkEnd w:id="21"/>
      <w:bookmarkEnd w:id="22"/>
      <w:bookmarkEnd w:id="23"/>
      <w:r w:rsidR="00EE7BF5" w:rsidRPr="00734DF5">
        <w:t xml:space="preserve"> WITH SALES</w:t>
      </w:r>
      <w:bookmarkEnd w:id="24"/>
      <w:bookmarkEnd w:id="25"/>
      <w:r w:rsidR="00E72D57">
        <w:t>Persons</w:t>
      </w:r>
    </w:p>
    <w:p w14:paraId="1E5D1F1F" w14:textId="75B8EE65" w:rsidR="009431B6" w:rsidRPr="00734DF5" w:rsidRDefault="00E24827" w:rsidP="008F70FF">
      <w:pPr>
        <w:pStyle w:val="Heading2"/>
      </w:pPr>
      <w:r>
        <w:t>Membership with NAR</w:t>
      </w:r>
    </w:p>
    <w:p w14:paraId="757FAA0C" w14:textId="34B90060" w:rsidR="009431B6" w:rsidRPr="00734DF5" w:rsidRDefault="005A15A9" w:rsidP="008F70FF">
      <w:pPr>
        <w:pStyle w:val="NormalManual"/>
      </w:pPr>
      <w:r w:rsidRPr="00734DF5">
        <w:tab/>
      </w:r>
      <w:r w:rsidR="006074BB">
        <w:t>BHHS Laffey</w:t>
      </w:r>
      <w:r w:rsidR="009431B6" w:rsidRPr="00734DF5">
        <w:t xml:space="preserve"> is a member of the National, </w:t>
      </w:r>
      <w:r w:rsidR="00485E9F">
        <w:t>New York</w:t>
      </w:r>
      <w:r w:rsidR="00485E9F" w:rsidRPr="00734DF5">
        <w:t xml:space="preserve"> </w:t>
      </w:r>
      <w:r w:rsidR="009431B6" w:rsidRPr="00734DF5">
        <w:t>and local Associations</w:t>
      </w:r>
      <w:r w:rsidR="001F060B" w:rsidRPr="00734DF5">
        <w:t xml:space="preserve"> of REALTORS®.  </w:t>
      </w:r>
      <w:r w:rsidR="000C5D48" w:rsidRPr="00734DF5">
        <w:t>You are</w:t>
      </w:r>
      <w:r w:rsidR="009431B6" w:rsidRPr="00734DF5">
        <w:t xml:space="preserve"> expected to maintain, at </w:t>
      </w:r>
      <w:r w:rsidR="00BD2C01" w:rsidRPr="00734DF5">
        <w:t>your</w:t>
      </w:r>
      <w:r w:rsidR="009431B6" w:rsidRPr="00734DF5">
        <w:t xml:space="preserve"> expense, membership in the National, </w:t>
      </w:r>
      <w:r w:rsidR="00485E9F">
        <w:t>New York</w:t>
      </w:r>
      <w:r w:rsidR="00485E9F" w:rsidRPr="00734DF5">
        <w:t xml:space="preserve"> </w:t>
      </w:r>
      <w:r w:rsidR="009431B6" w:rsidRPr="00734DF5">
        <w:t>and local Association of REALTORS®</w:t>
      </w:r>
      <w:r w:rsidR="00DE0B76" w:rsidRPr="00734DF5">
        <w:t xml:space="preserve">.  </w:t>
      </w:r>
    </w:p>
    <w:p w14:paraId="3DAB7AA2" w14:textId="77777777" w:rsidR="009431B6" w:rsidRPr="00734DF5" w:rsidRDefault="00EC5D61" w:rsidP="008F70FF">
      <w:pPr>
        <w:pStyle w:val="Heading2"/>
      </w:pPr>
      <w:bookmarkStart w:id="26" w:name="_Toc379798310"/>
      <w:bookmarkStart w:id="27" w:name="_Toc105392668"/>
      <w:bookmarkStart w:id="28" w:name="_Toc240442912"/>
      <w:bookmarkStart w:id="29" w:name="_Toc66391676"/>
      <w:bookmarkStart w:id="30" w:name="_Toc69141650"/>
      <w:r w:rsidRPr="00734DF5">
        <w:t>Independent</w:t>
      </w:r>
      <w:r w:rsidR="009431B6" w:rsidRPr="00734DF5">
        <w:t xml:space="preserve"> Contractor Relationship</w:t>
      </w:r>
      <w:bookmarkEnd w:id="26"/>
      <w:bookmarkEnd w:id="27"/>
      <w:bookmarkEnd w:id="28"/>
      <w:bookmarkEnd w:id="29"/>
      <w:bookmarkEnd w:id="30"/>
    </w:p>
    <w:p w14:paraId="768C5E75" w14:textId="2EDD3403" w:rsidR="00BB6196" w:rsidRPr="00734DF5" w:rsidRDefault="005A15A9" w:rsidP="008F70FF">
      <w:pPr>
        <w:pStyle w:val="NormalManual"/>
      </w:pPr>
      <w:r w:rsidRPr="00734DF5">
        <w:tab/>
      </w:r>
      <w:r w:rsidR="000C5D48" w:rsidRPr="00734DF5">
        <w:t xml:space="preserve">You </w:t>
      </w:r>
      <w:r w:rsidR="00E24827">
        <w:t xml:space="preserve">are engaged by </w:t>
      </w:r>
      <w:r w:rsidR="006074BB">
        <w:t>BHHS Laffey</w:t>
      </w:r>
      <w:r w:rsidR="00E24827">
        <w:t xml:space="preserve"> as an independent contractor pursuant to</w:t>
      </w:r>
      <w:r w:rsidR="00EE7BF5" w:rsidRPr="00734DF5">
        <w:t xml:space="preserve"> the terms and conditions of </w:t>
      </w:r>
      <w:r w:rsidR="00BD2C01" w:rsidRPr="00734DF5">
        <w:t xml:space="preserve">your </w:t>
      </w:r>
      <w:r w:rsidR="00212988" w:rsidRPr="00734DF5">
        <w:t>ICA</w:t>
      </w:r>
      <w:r w:rsidR="00E24827">
        <w:t xml:space="preserve">. You shall be treated as an independent contractor for all purposes including but not limited to Federal and State Income Taxation, </w:t>
      </w:r>
      <w:r w:rsidR="00E24827">
        <w:rPr>
          <w:color w:val="05070B"/>
        </w:rPr>
        <w:t xml:space="preserve">withholding tax regulations, Unemployment Insurance and Workers Compensation coverage. </w:t>
      </w:r>
      <w:r w:rsidR="00C66523">
        <w:rPr>
          <w:color w:val="05070B"/>
        </w:rPr>
        <w:t>As such, Salesperson is solely responsible for paying federal, state and local taxes on any compensation.</w:t>
      </w:r>
    </w:p>
    <w:p w14:paraId="0210A4E5" w14:textId="67706DBF" w:rsidR="0052502C" w:rsidRDefault="0018549F" w:rsidP="008F70FF">
      <w:pPr>
        <w:pStyle w:val="NormalManual"/>
        <w:ind w:firstLine="720"/>
      </w:pPr>
      <w:r w:rsidRPr="00734DF5">
        <w:lastRenderedPageBreak/>
        <w:t xml:space="preserve">If you </w:t>
      </w:r>
      <w:r w:rsidR="00A423F8" w:rsidRPr="00734DF5">
        <w:t xml:space="preserve">are licensed by the </w:t>
      </w:r>
      <w:r w:rsidR="00692A39" w:rsidRPr="00734DF5">
        <w:t>S</w:t>
      </w:r>
      <w:r w:rsidR="00A423F8" w:rsidRPr="00734DF5">
        <w:t>tate of</w:t>
      </w:r>
      <w:r w:rsidR="009431B6" w:rsidRPr="00734DF5">
        <w:t xml:space="preserve"> </w:t>
      </w:r>
      <w:r w:rsidR="00EB7304">
        <w:t>New York</w:t>
      </w:r>
      <w:r w:rsidR="00EB7304" w:rsidRPr="00734DF5">
        <w:t xml:space="preserve"> </w:t>
      </w:r>
      <w:r w:rsidR="00A423F8" w:rsidRPr="00734DF5">
        <w:t>as</w:t>
      </w:r>
      <w:r w:rsidR="00EB0F8D">
        <w:t xml:space="preserve"> a</w:t>
      </w:r>
      <w:r w:rsidR="00A423F8" w:rsidRPr="00734DF5">
        <w:t xml:space="preserve"> </w:t>
      </w:r>
      <w:r w:rsidR="009431B6" w:rsidRPr="00734DF5">
        <w:t xml:space="preserve">Real Estate </w:t>
      </w:r>
      <w:r w:rsidR="00692A39" w:rsidRPr="00734DF5">
        <w:t>Broker</w:t>
      </w:r>
      <w:r w:rsidRPr="00734DF5">
        <w:t>, you</w:t>
      </w:r>
      <w:r w:rsidR="00FE0F6F" w:rsidRPr="00734DF5">
        <w:t xml:space="preserve"> </w:t>
      </w:r>
      <w:r w:rsidR="000C331A" w:rsidRPr="00734DF5">
        <w:t>shall</w:t>
      </w:r>
      <w:r w:rsidR="009431B6" w:rsidRPr="00734DF5">
        <w:t xml:space="preserve"> not </w:t>
      </w:r>
      <w:r w:rsidR="000C331A" w:rsidRPr="00734DF5">
        <w:t xml:space="preserve">affiliate and/or </w:t>
      </w:r>
      <w:r w:rsidR="009431B6" w:rsidRPr="00734DF5">
        <w:t xml:space="preserve">associate </w:t>
      </w:r>
      <w:r w:rsidR="0001208D" w:rsidRPr="00734DF5">
        <w:t>with another broker or company</w:t>
      </w:r>
      <w:r w:rsidRPr="00734DF5">
        <w:t>,</w:t>
      </w:r>
      <w:r w:rsidR="0001208D" w:rsidRPr="00734DF5">
        <w:t xml:space="preserve"> </w:t>
      </w:r>
      <w:r w:rsidR="009431B6" w:rsidRPr="00734DF5">
        <w:t xml:space="preserve">nor </w:t>
      </w:r>
      <w:r w:rsidR="000C331A" w:rsidRPr="00734DF5">
        <w:t>are</w:t>
      </w:r>
      <w:r w:rsidR="009431B6" w:rsidRPr="00734DF5">
        <w:t xml:space="preserve"> </w:t>
      </w:r>
      <w:r w:rsidRPr="00734DF5">
        <w:t xml:space="preserve">you </w:t>
      </w:r>
      <w:r w:rsidR="000C331A" w:rsidRPr="00734DF5">
        <w:t xml:space="preserve">authorized to </w:t>
      </w:r>
      <w:r w:rsidR="009431B6" w:rsidRPr="00734DF5">
        <w:t xml:space="preserve">engage in </w:t>
      </w:r>
      <w:r w:rsidR="000C331A" w:rsidRPr="00734DF5">
        <w:t xml:space="preserve">any type of </w:t>
      </w:r>
      <w:r w:rsidR="009431B6" w:rsidRPr="00734DF5">
        <w:t xml:space="preserve">real estate brokerage transactions </w:t>
      </w:r>
      <w:r w:rsidR="0001208D" w:rsidRPr="00734DF5">
        <w:t xml:space="preserve">under </w:t>
      </w:r>
      <w:r w:rsidRPr="00734DF5">
        <w:t xml:space="preserve">your </w:t>
      </w:r>
      <w:r w:rsidR="0001208D" w:rsidRPr="00734DF5">
        <w:t xml:space="preserve">own </w:t>
      </w:r>
      <w:r w:rsidR="00692A39" w:rsidRPr="00734DF5">
        <w:t>broker</w:t>
      </w:r>
      <w:r w:rsidR="0001208D" w:rsidRPr="00734DF5">
        <w:t>’s license</w:t>
      </w:r>
      <w:r w:rsidR="000C331A" w:rsidRPr="00734DF5">
        <w:t>, and/</w:t>
      </w:r>
      <w:r w:rsidR="00736057" w:rsidRPr="00734DF5">
        <w:t xml:space="preserve">or </w:t>
      </w:r>
      <w:r w:rsidR="000C331A" w:rsidRPr="00734DF5">
        <w:t xml:space="preserve">conduct any </w:t>
      </w:r>
      <w:r w:rsidR="00736057" w:rsidRPr="00734DF5">
        <w:t xml:space="preserve">other activity for which a </w:t>
      </w:r>
      <w:r w:rsidR="00EB7304">
        <w:t>New York State Real Estate Brokerage</w:t>
      </w:r>
      <w:r w:rsidR="00EB7304" w:rsidRPr="00734DF5">
        <w:t xml:space="preserve"> </w:t>
      </w:r>
      <w:r w:rsidR="0001208D" w:rsidRPr="00734DF5">
        <w:t>license is required</w:t>
      </w:r>
      <w:r w:rsidR="00DE13B5" w:rsidRPr="00734DF5">
        <w:t>,</w:t>
      </w:r>
      <w:r w:rsidR="009431B6" w:rsidRPr="00734DF5">
        <w:t xml:space="preserve"> without the prior written consent of </w:t>
      </w:r>
      <w:r w:rsidR="006074BB">
        <w:t>BHHS Laffey</w:t>
      </w:r>
      <w:r w:rsidR="000C331A" w:rsidRPr="00734DF5">
        <w:t xml:space="preserve"> through </w:t>
      </w:r>
      <w:r w:rsidR="00E27177" w:rsidRPr="00734DF5">
        <w:t xml:space="preserve">your </w:t>
      </w:r>
      <w:r w:rsidR="001F060B" w:rsidRPr="00734DF5">
        <w:t xml:space="preserve">Branch </w:t>
      </w:r>
      <w:r w:rsidR="00DE0B76" w:rsidRPr="00734DF5">
        <w:t>Manager</w:t>
      </w:r>
      <w:r w:rsidR="001F060B" w:rsidRPr="00734DF5">
        <w:t>.</w:t>
      </w:r>
      <w:r w:rsidR="0052502C" w:rsidRPr="00734DF5">
        <w:t xml:space="preserve"> </w:t>
      </w:r>
      <w:r w:rsidR="00E27177" w:rsidRPr="00734DF5">
        <w:t xml:space="preserve">If you </w:t>
      </w:r>
      <w:r w:rsidR="00B67BBB" w:rsidRPr="00734DF5">
        <w:t xml:space="preserve">are licensed as </w:t>
      </w:r>
      <w:r w:rsidR="00E27177" w:rsidRPr="00734DF5">
        <w:t xml:space="preserve">a </w:t>
      </w:r>
      <w:r w:rsidR="00692A39" w:rsidRPr="00734DF5">
        <w:t>broker</w:t>
      </w:r>
      <w:r w:rsidR="00E27177" w:rsidRPr="00734DF5">
        <w:t>, you</w:t>
      </w:r>
      <w:r w:rsidR="00B67BBB" w:rsidRPr="00734DF5">
        <w:t xml:space="preserve"> shall be responsible for registering as </w:t>
      </w:r>
      <w:r w:rsidR="00EB7304">
        <w:t xml:space="preserve">an </w:t>
      </w:r>
      <w:r w:rsidR="008B55C3">
        <w:t>a</w:t>
      </w:r>
      <w:r w:rsidR="00EB7304">
        <w:t xml:space="preserve">ssociate </w:t>
      </w:r>
      <w:r w:rsidR="008B55C3">
        <w:t>real estate b</w:t>
      </w:r>
      <w:r w:rsidR="00EB7304">
        <w:t>roker with the Department of State.</w:t>
      </w:r>
    </w:p>
    <w:p w14:paraId="060B2EE9" w14:textId="7B73989D" w:rsidR="00A5359D" w:rsidRPr="00EB0F8D" w:rsidRDefault="00A5359D" w:rsidP="008F70FF">
      <w:pPr>
        <w:pStyle w:val="NormalManual"/>
        <w:ind w:firstLine="720"/>
      </w:pPr>
      <w:r w:rsidRPr="003A0C20">
        <w:t xml:space="preserve">In accordance with your independent contractor status, </w:t>
      </w:r>
      <w:r w:rsidR="00FD23FC">
        <w:t>you are</w:t>
      </w:r>
      <w:r w:rsidRPr="003A0C20">
        <w:t xml:space="preserve"> not required to maintain specific hours, or to be present at </w:t>
      </w:r>
      <w:r w:rsidR="006074BB">
        <w:t>BHHS Laffey</w:t>
      </w:r>
      <w:r w:rsidR="006F431D">
        <w:t>’s</w:t>
      </w:r>
      <w:r w:rsidRPr="003A0C20">
        <w:t xml:space="preserve"> office while conducting business. Notwithstanding, </w:t>
      </w:r>
      <w:r w:rsidR="00FD23FC">
        <w:t xml:space="preserve">you </w:t>
      </w:r>
      <w:r w:rsidRPr="003A0C20">
        <w:t xml:space="preserve">agree to devote such time and attention to </w:t>
      </w:r>
      <w:r w:rsidR="00FD23FC">
        <w:t>your</w:t>
      </w:r>
      <w:r w:rsidRPr="003A0C20">
        <w:t xml:space="preserve"> duties as is necessary to diligently perform </w:t>
      </w:r>
      <w:r w:rsidR="00FD23FC">
        <w:t>such</w:t>
      </w:r>
      <w:r w:rsidRPr="003A0C20">
        <w:t xml:space="preserve"> duties. </w:t>
      </w:r>
      <w:r w:rsidR="00FD23FC">
        <w:t xml:space="preserve">You </w:t>
      </w:r>
      <w:r w:rsidRPr="003A0C20">
        <w:t xml:space="preserve">shall be free to engage in outside work, as long as such outside work is not in direct or indirect competition or conflict with the services performed </w:t>
      </w:r>
      <w:r w:rsidR="006F431D">
        <w:t xml:space="preserve">by </w:t>
      </w:r>
      <w:r w:rsidR="006074BB">
        <w:t>BHHS Laffey</w:t>
      </w:r>
      <w:r w:rsidR="006F431D">
        <w:t>.</w:t>
      </w:r>
    </w:p>
    <w:p w14:paraId="5392985E" w14:textId="3D6C9209" w:rsidR="009431B6" w:rsidRPr="00734DF5" w:rsidRDefault="009431B6" w:rsidP="008F70FF">
      <w:pPr>
        <w:pStyle w:val="Heading2"/>
      </w:pPr>
      <w:bookmarkStart w:id="31" w:name="_Toc379798312"/>
      <w:bookmarkStart w:id="32" w:name="_Toc105392670"/>
      <w:bookmarkStart w:id="33" w:name="_Toc240442914"/>
      <w:bookmarkStart w:id="34" w:name="_Toc66391677"/>
      <w:bookmarkStart w:id="35" w:name="_Toc69141651"/>
      <w:r w:rsidRPr="00734DF5">
        <w:t>Real Estate License</w:t>
      </w:r>
      <w:bookmarkEnd w:id="31"/>
      <w:bookmarkEnd w:id="32"/>
      <w:bookmarkEnd w:id="33"/>
      <w:bookmarkEnd w:id="34"/>
      <w:bookmarkEnd w:id="35"/>
    </w:p>
    <w:p w14:paraId="39EC2A50" w14:textId="3ACEFC4D" w:rsidR="00BB6196" w:rsidRPr="00734DF5" w:rsidRDefault="005A15A9" w:rsidP="008F70FF">
      <w:pPr>
        <w:pStyle w:val="NormalManual"/>
      </w:pPr>
      <w:r w:rsidRPr="00734DF5">
        <w:tab/>
      </w:r>
      <w:r w:rsidR="004D44C8">
        <w:t xml:space="preserve">You </w:t>
      </w:r>
      <w:r w:rsidR="000C331A" w:rsidRPr="00734DF5">
        <w:t>are responsible for</w:t>
      </w:r>
      <w:r w:rsidR="009431B6" w:rsidRPr="00734DF5">
        <w:t xml:space="preserve"> maintain</w:t>
      </w:r>
      <w:r w:rsidR="000C331A" w:rsidRPr="00734DF5">
        <w:t>ing</w:t>
      </w:r>
      <w:r w:rsidR="009431B6" w:rsidRPr="00734DF5">
        <w:t xml:space="preserve"> a valid </w:t>
      </w:r>
      <w:r w:rsidR="00EB7304">
        <w:t>New York State</w:t>
      </w:r>
      <w:r w:rsidR="00EB7304" w:rsidRPr="00734DF5">
        <w:t xml:space="preserve"> </w:t>
      </w:r>
      <w:r w:rsidR="00EB7304">
        <w:t xml:space="preserve">associate </w:t>
      </w:r>
      <w:r w:rsidR="009431B6" w:rsidRPr="00734DF5">
        <w:t xml:space="preserve">real estate </w:t>
      </w:r>
      <w:r w:rsidR="00D76919" w:rsidRPr="00734DF5">
        <w:t>broker</w:t>
      </w:r>
      <w:r w:rsidR="009431B6" w:rsidRPr="00734DF5">
        <w:t xml:space="preserve"> or </w:t>
      </w:r>
      <w:r w:rsidR="00D76919" w:rsidRPr="00734DF5">
        <w:t>s</w:t>
      </w:r>
      <w:r w:rsidR="00C46590" w:rsidRPr="00734DF5">
        <w:t>alesperson</w:t>
      </w:r>
      <w:r w:rsidR="009431B6" w:rsidRPr="00734DF5">
        <w:t xml:space="preserve"> license while </w:t>
      </w:r>
      <w:r w:rsidR="000C331A" w:rsidRPr="00734DF5">
        <w:t>affiliated</w:t>
      </w:r>
      <w:r w:rsidR="009431B6" w:rsidRPr="00734DF5">
        <w:t xml:space="preserve"> with </w:t>
      </w:r>
      <w:r w:rsidR="006074BB">
        <w:t>BHHS Laffey</w:t>
      </w:r>
    </w:p>
    <w:p w14:paraId="34201994" w14:textId="206D5449" w:rsidR="004F516B" w:rsidRPr="00734DF5" w:rsidRDefault="009431B6" w:rsidP="008F70FF">
      <w:pPr>
        <w:pStyle w:val="NormalManual"/>
        <w:ind w:firstLine="720"/>
      </w:pPr>
      <w:r w:rsidRPr="00734DF5">
        <w:t>I</w:t>
      </w:r>
      <w:r w:rsidR="000C331A" w:rsidRPr="00734DF5">
        <w:t xml:space="preserve">n the event that </w:t>
      </w:r>
      <w:r w:rsidR="00BD2C01" w:rsidRPr="00734DF5">
        <w:t xml:space="preserve">your </w:t>
      </w:r>
      <w:r w:rsidRPr="00734DF5">
        <w:t xml:space="preserve">license expires, </w:t>
      </w:r>
      <w:r w:rsidR="004F516B" w:rsidRPr="00734DF5">
        <w:t>or is suspended or revoked</w:t>
      </w:r>
      <w:r w:rsidR="00BD2C01" w:rsidRPr="00734DF5">
        <w:t>,</w:t>
      </w:r>
      <w:r w:rsidR="004F516B" w:rsidRPr="00734DF5">
        <w:t xml:space="preserve"> during the term of </w:t>
      </w:r>
      <w:r w:rsidR="00BD2C01" w:rsidRPr="00734DF5">
        <w:t>your ICA</w:t>
      </w:r>
      <w:r w:rsidR="004F516B" w:rsidRPr="00734DF5">
        <w:t xml:space="preserve">, </w:t>
      </w:r>
      <w:r w:rsidR="00BD2C01" w:rsidRPr="00734DF5">
        <w:t>you can</w:t>
      </w:r>
      <w:r w:rsidRPr="00734DF5">
        <w:t>not</w:t>
      </w:r>
      <w:r w:rsidR="00BD2C01" w:rsidRPr="00734DF5">
        <w:t xml:space="preserve"> and shall</w:t>
      </w:r>
      <w:r w:rsidR="00EB7304">
        <w:t xml:space="preserve"> not</w:t>
      </w:r>
      <w:r w:rsidRPr="00734DF5">
        <w:t xml:space="preserve"> engage in any activities on behalf of </w:t>
      </w:r>
      <w:r w:rsidR="006074BB">
        <w:t>BHHS Laffey</w:t>
      </w:r>
      <w:r w:rsidRPr="00734DF5">
        <w:t xml:space="preserve"> </w:t>
      </w:r>
      <w:r w:rsidR="004F516B" w:rsidRPr="00734DF5">
        <w:t xml:space="preserve">that </w:t>
      </w:r>
      <w:r w:rsidRPr="00734DF5">
        <w:t>would require a real estate license</w:t>
      </w:r>
      <w:r w:rsidR="000C331A" w:rsidRPr="00734DF5">
        <w:t xml:space="preserve"> until such time as </w:t>
      </w:r>
      <w:r w:rsidR="006074BB">
        <w:t>BHHS Laffey</w:t>
      </w:r>
      <w:r w:rsidR="00B34FE1" w:rsidRPr="00734DF5">
        <w:t xml:space="preserve"> receives notification that </w:t>
      </w:r>
      <w:r w:rsidR="00BD2C01" w:rsidRPr="00734DF5">
        <w:t xml:space="preserve">your </w:t>
      </w:r>
      <w:r w:rsidR="000C331A" w:rsidRPr="00734DF5">
        <w:t xml:space="preserve">license </w:t>
      </w:r>
      <w:r w:rsidR="00B34FE1" w:rsidRPr="00734DF5">
        <w:t>has been</w:t>
      </w:r>
      <w:r w:rsidR="000C331A" w:rsidRPr="00734DF5">
        <w:t xml:space="preserve"> renewed by the </w:t>
      </w:r>
      <w:r w:rsidR="00EB7304">
        <w:t>Department of State</w:t>
      </w:r>
      <w:r w:rsidRPr="00734DF5">
        <w:t xml:space="preserve">. </w:t>
      </w:r>
      <w:r w:rsidR="000C331A" w:rsidRPr="00734DF5">
        <w:t>In the</w:t>
      </w:r>
      <w:r w:rsidRPr="00734DF5">
        <w:t xml:space="preserve"> event</w:t>
      </w:r>
      <w:r w:rsidR="000C331A" w:rsidRPr="00734DF5">
        <w:t xml:space="preserve"> that </w:t>
      </w:r>
      <w:r w:rsidR="00BD2C01" w:rsidRPr="00734DF5">
        <w:t>your</w:t>
      </w:r>
      <w:r w:rsidR="000C331A" w:rsidRPr="00734DF5">
        <w:t xml:space="preserve"> license has expired</w:t>
      </w:r>
      <w:r w:rsidRPr="00734DF5">
        <w:t xml:space="preserve">, </w:t>
      </w:r>
      <w:r w:rsidR="006074BB">
        <w:t>BHHS Laffey</w:t>
      </w:r>
      <w:r w:rsidRPr="00734DF5">
        <w:t xml:space="preserve"> cannot and will not pay commissions unless and until </w:t>
      </w:r>
      <w:r w:rsidR="006074BB">
        <w:t>BHHS Laffey</w:t>
      </w:r>
      <w:r w:rsidR="00B34FE1" w:rsidRPr="00734DF5">
        <w:t xml:space="preserve"> receives notification that </w:t>
      </w:r>
      <w:r w:rsidR="00BD2C01" w:rsidRPr="00734DF5">
        <w:t xml:space="preserve">your </w:t>
      </w:r>
      <w:r w:rsidR="00B34FE1" w:rsidRPr="00734DF5">
        <w:t xml:space="preserve">license has been renewed </w:t>
      </w:r>
      <w:r w:rsidR="000C331A" w:rsidRPr="00734DF5">
        <w:t xml:space="preserve">by the </w:t>
      </w:r>
      <w:r w:rsidR="00EB7304">
        <w:t>Department of State</w:t>
      </w:r>
      <w:r w:rsidRPr="00734DF5">
        <w:t>. I</w:t>
      </w:r>
      <w:r w:rsidR="000C331A" w:rsidRPr="00734DF5">
        <w:t xml:space="preserve">n the event that </w:t>
      </w:r>
      <w:r w:rsidR="00BD2C01" w:rsidRPr="00734DF5">
        <w:t xml:space="preserve">your </w:t>
      </w:r>
      <w:r w:rsidRPr="00734DF5">
        <w:t xml:space="preserve">license is not renewed within thirty </w:t>
      </w:r>
      <w:r w:rsidR="001B3D96" w:rsidRPr="00734DF5">
        <w:t xml:space="preserve">(30) </w:t>
      </w:r>
      <w:r w:rsidRPr="00734DF5">
        <w:t xml:space="preserve">days after it </w:t>
      </w:r>
      <w:r w:rsidR="001B3D96" w:rsidRPr="00734DF5">
        <w:t>has expired</w:t>
      </w:r>
      <w:r w:rsidR="004F516B" w:rsidRPr="00734DF5">
        <w:t>,</w:t>
      </w:r>
      <w:r w:rsidRPr="00734DF5">
        <w:t xml:space="preserve"> </w:t>
      </w:r>
      <w:r w:rsidR="00051A9C">
        <w:t xml:space="preserve">your ICA with </w:t>
      </w:r>
      <w:r w:rsidR="006074BB">
        <w:t>BHHS Laffey</w:t>
      </w:r>
      <w:r w:rsidRPr="00734DF5">
        <w:t xml:space="preserve"> </w:t>
      </w:r>
      <w:r w:rsidR="00BD2C01" w:rsidRPr="00734DF5">
        <w:t xml:space="preserve">shall terminate automatically without notice to either you or </w:t>
      </w:r>
      <w:r w:rsidR="006074BB">
        <w:t>BHHS Laffey</w:t>
      </w:r>
      <w:r w:rsidRPr="00734DF5">
        <w:t>.</w:t>
      </w:r>
      <w:r w:rsidR="00D55A75" w:rsidRPr="00734DF5">
        <w:t xml:space="preserve"> If </w:t>
      </w:r>
      <w:r w:rsidR="00BD2C01" w:rsidRPr="00734DF5">
        <w:t xml:space="preserve">your </w:t>
      </w:r>
      <w:r w:rsidR="00D55A75" w:rsidRPr="00734DF5">
        <w:t xml:space="preserve">license is suspended or revoked by the </w:t>
      </w:r>
      <w:r w:rsidR="00EB7304">
        <w:t>Department of State</w:t>
      </w:r>
      <w:r w:rsidR="00D55A75" w:rsidRPr="00734DF5">
        <w:t xml:space="preserve">, </w:t>
      </w:r>
      <w:r w:rsidR="004F516B" w:rsidRPr="00734DF5">
        <w:t xml:space="preserve">the </w:t>
      </w:r>
      <w:r w:rsidR="00BD2C01" w:rsidRPr="00734DF5">
        <w:t xml:space="preserve">ICA </w:t>
      </w:r>
      <w:r w:rsidR="004F516B" w:rsidRPr="00734DF5">
        <w:t>shall immediately and automatically terminate</w:t>
      </w:r>
      <w:r w:rsidR="00051A9C">
        <w:t>.</w:t>
      </w:r>
      <w:r w:rsidR="004F516B" w:rsidRPr="00734DF5">
        <w:t xml:space="preserve"> </w:t>
      </w:r>
    </w:p>
    <w:p w14:paraId="4E82066D" w14:textId="77777777" w:rsidR="00A73FC7" w:rsidRPr="00734DF5" w:rsidRDefault="00EC5D61" w:rsidP="00A73FC7">
      <w:pPr>
        <w:pStyle w:val="Heading2"/>
      </w:pPr>
      <w:bookmarkStart w:id="36" w:name="_Toc66391678"/>
      <w:bookmarkStart w:id="37" w:name="_Toc69141652"/>
      <w:r w:rsidRPr="00734DF5">
        <w:t>Compensation</w:t>
      </w:r>
      <w:bookmarkEnd w:id="36"/>
      <w:bookmarkEnd w:id="37"/>
    </w:p>
    <w:p w14:paraId="29E4CCFF" w14:textId="6A836691" w:rsidR="00C66523" w:rsidRDefault="00C66523" w:rsidP="003A5D7C">
      <w:pPr>
        <w:pStyle w:val="Heading3"/>
      </w:pPr>
      <w:bookmarkStart w:id="38" w:name="_Toc69141653"/>
      <w:r>
        <w:t>Commissions</w:t>
      </w:r>
    </w:p>
    <w:p w14:paraId="49DBE27E" w14:textId="2F1654A5" w:rsidR="00C66523" w:rsidRPr="00734DF5" w:rsidRDefault="00C66523" w:rsidP="00C66523">
      <w:pPr>
        <w:pStyle w:val="NormalManual"/>
        <w:ind w:firstLine="720"/>
      </w:pPr>
      <w:r w:rsidRPr="00734DF5">
        <w:t xml:space="preserve">All fees and commissions from real estate transactions are to be made payable to </w:t>
      </w:r>
      <w:r w:rsidR="006074BB">
        <w:t>BHHS Laffey</w:t>
      </w:r>
      <w:r>
        <w:t>.</w:t>
      </w:r>
      <w:r w:rsidRPr="00734DF5">
        <w:t xml:space="preserve"> </w:t>
      </w:r>
      <w:r>
        <w:t xml:space="preserve">Commissions may never be made out directly to you. </w:t>
      </w:r>
    </w:p>
    <w:p w14:paraId="138CCAFA" w14:textId="691AAFB8" w:rsidR="00C66523" w:rsidRDefault="00C66523" w:rsidP="00C66523">
      <w:pPr>
        <w:pStyle w:val="NormalManual"/>
        <w:rPr>
          <w:rFonts w:cs="Times New Roman"/>
        </w:rPr>
      </w:pPr>
      <w:r w:rsidRPr="00734DF5">
        <w:tab/>
        <w:t xml:space="preserve">You are paid a "split" </w:t>
      </w:r>
      <w:r>
        <w:t xml:space="preserve">– based upon the terms of your ICA - </w:t>
      </w:r>
      <w:r w:rsidRPr="00734DF5">
        <w:t xml:space="preserve">of the </w:t>
      </w:r>
      <w:r>
        <w:t xml:space="preserve">commission received by </w:t>
      </w:r>
      <w:r w:rsidR="006074BB">
        <w:t>BHHS Laffey</w:t>
      </w:r>
      <w:r w:rsidRPr="00734DF5">
        <w:t xml:space="preserve"> </w:t>
      </w:r>
      <w:r>
        <w:t>for transactions in which you were the procuring cause.</w:t>
      </w:r>
      <w:r w:rsidRPr="00734DF5">
        <w:t xml:space="preserve"> All commissions must be paid in the form of checks or wire transfers in order for you to be paid</w:t>
      </w:r>
      <w:r>
        <w:t xml:space="preserve"> your “split” of the commission</w:t>
      </w:r>
      <w:r w:rsidRPr="00734DF5">
        <w:t>.</w:t>
      </w:r>
      <w:r>
        <w:t xml:space="preserve"> Salesperson must receive permission from his/her Branch Manager before accepting any other forms of currency. </w:t>
      </w:r>
      <w:r>
        <w:rPr>
          <w:rFonts w:cs="Times New Roman"/>
        </w:rPr>
        <w:t xml:space="preserve">The commission is only earned once </w:t>
      </w:r>
      <w:r w:rsidR="006074BB">
        <w:rPr>
          <w:rFonts w:cs="Times New Roman"/>
        </w:rPr>
        <w:t>BHHS Laffey</w:t>
      </w:r>
      <w:r>
        <w:rPr>
          <w:rFonts w:cs="Times New Roman"/>
        </w:rPr>
        <w:t xml:space="preserve"> receives the commission.</w:t>
      </w:r>
      <w:r>
        <w:t xml:space="preserve"> In no event will </w:t>
      </w:r>
      <w:r w:rsidR="006074BB">
        <w:t>BHHS Laffey</w:t>
      </w:r>
      <w:r>
        <w:t xml:space="preserve"> be liable to Salesperson for the commission if not received by </w:t>
      </w:r>
      <w:r w:rsidR="006074BB">
        <w:t>BHHS Laffey</w:t>
      </w:r>
      <w:r>
        <w:t xml:space="preserve">. </w:t>
      </w:r>
    </w:p>
    <w:p w14:paraId="3C4B9785" w14:textId="5A1B1869" w:rsidR="00C66523" w:rsidRDefault="00C66523" w:rsidP="00C66523"/>
    <w:bookmarkEnd w:id="38"/>
    <w:p w14:paraId="06261310" w14:textId="64ACD1AE" w:rsidR="00E014DE" w:rsidRPr="003A44F9" w:rsidRDefault="00C66523" w:rsidP="003A5D7C">
      <w:pPr>
        <w:pStyle w:val="Heading3"/>
      </w:pPr>
      <w:r>
        <w:t>Responsibility to Maintain Transaction File.</w:t>
      </w:r>
    </w:p>
    <w:p w14:paraId="1D355216" w14:textId="0DCFEE05" w:rsidR="009431B6" w:rsidRDefault="005A15A9" w:rsidP="008F70FF">
      <w:pPr>
        <w:pStyle w:val="NormalManual"/>
      </w:pPr>
      <w:r w:rsidRPr="00734DF5">
        <w:tab/>
      </w:r>
      <w:r w:rsidR="006074BB">
        <w:t>BHHS Laffey</w:t>
      </w:r>
      <w:r w:rsidR="003A44F9">
        <w:t xml:space="preserve"> </w:t>
      </w:r>
      <w:r w:rsidR="007A0533">
        <w:t>-</w:t>
      </w:r>
      <w:r w:rsidR="003A44F9">
        <w:t xml:space="preserve"> for purposes of compliance with Department of State Regulations and otherwise -</w:t>
      </w:r>
      <w:r w:rsidR="005A7632" w:rsidRPr="00734DF5">
        <w:t xml:space="preserve"> must be able to review and maintain all transaction documents in a timely fashion</w:t>
      </w:r>
      <w:r w:rsidR="001A207A" w:rsidRPr="00734DF5">
        <w:t>. T</w:t>
      </w:r>
      <w:r w:rsidR="005A7632" w:rsidRPr="00734DF5">
        <w:t>hus</w:t>
      </w:r>
      <w:r w:rsidR="001A207A" w:rsidRPr="00734DF5">
        <w:t>,</w:t>
      </w:r>
      <w:r w:rsidR="005A7632" w:rsidRPr="00734DF5">
        <w:t xml:space="preserve"> completing the transaction file is an integral aspect of </w:t>
      </w:r>
      <w:r w:rsidR="00BD2C01" w:rsidRPr="00734DF5">
        <w:t>your</w:t>
      </w:r>
      <w:r w:rsidR="005A7632" w:rsidRPr="00734DF5">
        <w:t xml:space="preserve"> licensed duties</w:t>
      </w:r>
      <w:r w:rsidR="001A207A" w:rsidRPr="00734DF5">
        <w:t xml:space="preserve"> and responsibilities</w:t>
      </w:r>
      <w:r w:rsidR="005A7632" w:rsidRPr="00734DF5">
        <w:t xml:space="preserve">.  </w:t>
      </w:r>
      <w:r w:rsidR="00BD2C01" w:rsidRPr="00734DF5">
        <w:t>You</w:t>
      </w:r>
      <w:r w:rsidR="005A7632" w:rsidRPr="00734DF5">
        <w:t xml:space="preserve"> </w:t>
      </w:r>
      <w:r w:rsidR="001A207A" w:rsidRPr="00734DF5">
        <w:t>will</w:t>
      </w:r>
      <w:r w:rsidR="005A7632" w:rsidRPr="00734DF5">
        <w:t xml:space="preserve"> not have earned </w:t>
      </w:r>
      <w:r w:rsidR="00BD2C01" w:rsidRPr="00734DF5">
        <w:t xml:space="preserve">your </w:t>
      </w:r>
      <w:r w:rsidR="005A7632" w:rsidRPr="00734DF5">
        <w:t xml:space="preserve">split </w:t>
      </w:r>
      <w:r w:rsidR="001A207A" w:rsidRPr="00734DF5">
        <w:t xml:space="preserve">of the commission compensation </w:t>
      </w:r>
      <w:r w:rsidR="005A7632" w:rsidRPr="00734DF5">
        <w:t xml:space="preserve">unless and until the file </w:t>
      </w:r>
      <w:r w:rsidR="00BD2C01" w:rsidRPr="00734DF5">
        <w:t xml:space="preserve">for the subject transaction </w:t>
      </w:r>
      <w:r w:rsidR="005A7632" w:rsidRPr="00734DF5">
        <w:t xml:space="preserve">is deemed complete by </w:t>
      </w:r>
      <w:r w:rsidR="006074BB">
        <w:t>BHHS Laffey</w:t>
      </w:r>
      <w:r w:rsidR="00BD2C01" w:rsidRPr="00734DF5">
        <w:t>, which such determination shall be</w:t>
      </w:r>
      <w:r w:rsidR="009431B6" w:rsidRPr="00734DF5">
        <w:t xml:space="preserve"> </w:t>
      </w:r>
      <w:r w:rsidR="009162AE" w:rsidRPr="00734DF5">
        <w:t xml:space="preserve">in its sole </w:t>
      </w:r>
      <w:r w:rsidR="00BD2C01" w:rsidRPr="00734DF5">
        <w:t xml:space="preserve">and absolute </w:t>
      </w:r>
      <w:r w:rsidR="005A7632" w:rsidRPr="00734DF5">
        <w:t xml:space="preserve">determination and </w:t>
      </w:r>
      <w:r w:rsidR="009162AE" w:rsidRPr="00734DF5">
        <w:t>discretion</w:t>
      </w:r>
      <w:r w:rsidR="009431B6" w:rsidRPr="00734DF5">
        <w:t>.</w:t>
      </w:r>
      <w:r w:rsidR="005A7632" w:rsidRPr="00734DF5">
        <w:t xml:space="preserve">  Any delays in </w:t>
      </w:r>
      <w:r w:rsidR="00BD2C01" w:rsidRPr="00734DF5">
        <w:t>you</w:t>
      </w:r>
      <w:r w:rsidR="005A7632" w:rsidRPr="00734DF5">
        <w:t xml:space="preserve"> completing</w:t>
      </w:r>
      <w:r w:rsidR="001A207A" w:rsidRPr="00734DF5">
        <w:t xml:space="preserve"> and delivering</w:t>
      </w:r>
      <w:r w:rsidR="005A7632" w:rsidRPr="00734DF5">
        <w:t xml:space="preserve"> the required file documentation </w:t>
      </w:r>
      <w:r w:rsidR="001A207A" w:rsidRPr="00734DF5">
        <w:t xml:space="preserve">to </w:t>
      </w:r>
      <w:r w:rsidR="006074BB">
        <w:t>BHHS Laffey</w:t>
      </w:r>
      <w:r w:rsidR="001A207A" w:rsidRPr="00734DF5">
        <w:t xml:space="preserve"> </w:t>
      </w:r>
      <w:r w:rsidR="005A7632" w:rsidRPr="00734DF5">
        <w:t>will result in a delay of payment</w:t>
      </w:r>
      <w:r w:rsidR="001A207A" w:rsidRPr="00734DF5">
        <w:t xml:space="preserve"> of </w:t>
      </w:r>
      <w:r w:rsidR="00C003A3" w:rsidRPr="00734DF5">
        <w:t xml:space="preserve">your </w:t>
      </w:r>
      <w:r w:rsidR="001A207A" w:rsidRPr="00734DF5">
        <w:t>split.</w:t>
      </w:r>
    </w:p>
    <w:p w14:paraId="55A0EA21" w14:textId="46A68B49" w:rsidR="007A0533" w:rsidRDefault="007A0533" w:rsidP="003A5D7C">
      <w:pPr>
        <w:pStyle w:val="Heading3"/>
      </w:pPr>
      <w:bookmarkStart w:id="39" w:name="_Toc69141654"/>
      <w:r>
        <w:lastRenderedPageBreak/>
        <w:t>Client’s Failure to Pay</w:t>
      </w:r>
    </w:p>
    <w:p w14:paraId="7E3A3FFD" w14:textId="012D2F61" w:rsidR="007A0533" w:rsidRPr="006F431D" w:rsidRDefault="007A0533" w:rsidP="007A0533">
      <w:pPr>
        <w:pStyle w:val="NormalManual"/>
        <w:ind w:firstLine="720"/>
      </w:pPr>
      <w:r w:rsidRPr="006F431D">
        <w:t xml:space="preserve">Regarding any transaction in which you are the procuring cause and the client fails to pay and or all of the owed commission to </w:t>
      </w:r>
      <w:r w:rsidR="006074BB">
        <w:t>BHHS Laffey</w:t>
      </w:r>
      <w:r w:rsidRPr="006F431D">
        <w:t xml:space="preserve">, </w:t>
      </w:r>
      <w:r w:rsidR="006074BB">
        <w:t>BHHS Laffey</w:t>
      </w:r>
      <w:r w:rsidRPr="006F431D">
        <w:t xml:space="preserve"> - via its General Counsel - </w:t>
      </w:r>
      <w:r w:rsidRPr="001063DE">
        <w:t xml:space="preserve">may, in its sole and absolute discretion, elect:  (a) to sue or not to sue or to settle or make other arrangements for the payment of any commission or other compensation, (b) to select attorneys of its choice and to determine what fees shall be paid to such attorney, or (c) to refuse to collect any commission or other compensation. </w:t>
      </w:r>
    </w:p>
    <w:p w14:paraId="219AE5DE" w14:textId="1D5EB70B" w:rsidR="009431B6" w:rsidRPr="00734DF5" w:rsidRDefault="009431B6" w:rsidP="003A5D7C">
      <w:pPr>
        <w:pStyle w:val="Heading3"/>
      </w:pPr>
      <w:r w:rsidRPr="00734DF5">
        <w:t>Monthly Advances/Draws</w:t>
      </w:r>
      <w:bookmarkEnd w:id="39"/>
    </w:p>
    <w:p w14:paraId="4E714140" w14:textId="1BCFCAC3" w:rsidR="009431B6" w:rsidRPr="00734DF5" w:rsidRDefault="005A15A9" w:rsidP="008F70FF">
      <w:pPr>
        <w:pStyle w:val="NormalManual"/>
      </w:pPr>
      <w:r w:rsidRPr="00734DF5">
        <w:tab/>
      </w:r>
      <w:r w:rsidR="006074BB">
        <w:t>BHHS Laffey</w:t>
      </w:r>
      <w:r w:rsidR="009431B6" w:rsidRPr="00734DF5">
        <w:t xml:space="preserve"> DOES NOT pay advances or draws</w:t>
      </w:r>
      <w:r w:rsidR="00981271" w:rsidRPr="00734DF5">
        <w:t>.</w:t>
      </w:r>
    </w:p>
    <w:p w14:paraId="69E118A7" w14:textId="77777777" w:rsidR="009431B6" w:rsidRPr="00734DF5" w:rsidRDefault="009431B6" w:rsidP="003A5D7C">
      <w:pPr>
        <w:pStyle w:val="Heading3"/>
      </w:pPr>
      <w:bookmarkStart w:id="40" w:name="_Toc69141655"/>
      <w:r w:rsidRPr="00734DF5">
        <w:t>Commission Deductions/Expense Repayment</w:t>
      </w:r>
      <w:bookmarkEnd w:id="40"/>
    </w:p>
    <w:p w14:paraId="7B7BA7CA" w14:textId="37520F33" w:rsidR="009431B6" w:rsidRPr="00734DF5" w:rsidRDefault="005A15A9" w:rsidP="008F70FF">
      <w:pPr>
        <w:pStyle w:val="NormalManual"/>
      </w:pPr>
      <w:r w:rsidRPr="00734DF5">
        <w:tab/>
      </w:r>
      <w:r w:rsidR="009431B6" w:rsidRPr="00734DF5">
        <w:t xml:space="preserve">All expenses of any kind incurred by </w:t>
      </w:r>
      <w:r w:rsidR="00C003A3" w:rsidRPr="00734DF5">
        <w:t>you</w:t>
      </w:r>
      <w:r w:rsidR="006D242A" w:rsidRPr="00734DF5">
        <w:t>,</w:t>
      </w:r>
      <w:r w:rsidR="009431B6" w:rsidRPr="00734DF5">
        <w:t xml:space="preserve"> or by </w:t>
      </w:r>
      <w:r w:rsidR="006074BB">
        <w:t>BHHS Laffey</w:t>
      </w:r>
      <w:r w:rsidR="009431B6" w:rsidRPr="00734DF5">
        <w:t xml:space="preserve"> on behalf</w:t>
      </w:r>
      <w:r w:rsidR="009162AE" w:rsidRPr="00734DF5">
        <w:t xml:space="preserve"> of </w:t>
      </w:r>
      <w:r w:rsidR="00C003A3" w:rsidRPr="00734DF5">
        <w:t>you</w:t>
      </w:r>
      <w:r w:rsidR="002A5125">
        <w:t xml:space="preserve"> including but not limited to legal fees incurred in defense of any action resulting from your conduct or claimed conduct or in connection with the recovery of any unpaid commission,</w:t>
      </w:r>
      <w:r w:rsidR="009431B6" w:rsidRPr="00734DF5">
        <w:t xml:space="preserve"> will be first deducted from </w:t>
      </w:r>
      <w:r w:rsidR="00C003A3" w:rsidRPr="00734DF5">
        <w:t>your</w:t>
      </w:r>
      <w:r w:rsidR="009162AE" w:rsidRPr="00734DF5">
        <w:t xml:space="preserve"> </w:t>
      </w:r>
      <w:r w:rsidR="009431B6" w:rsidRPr="00734DF5">
        <w:t xml:space="preserve">portion of the next commission payment </w:t>
      </w:r>
      <w:r w:rsidR="009162AE" w:rsidRPr="00734DF5">
        <w:t xml:space="preserve">that is </w:t>
      </w:r>
      <w:r w:rsidR="009431B6" w:rsidRPr="00734DF5">
        <w:t xml:space="preserve">due </w:t>
      </w:r>
      <w:r w:rsidR="009162AE" w:rsidRPr="00734DF5">
        <w:t xml:space="preserve">and owing </w:t>
      </w:r>
      <w:r w:rsidR="009431B6" w:rsidRPr="00734DF5">
        <w:t xml:space="preserve">to </w:t>
      </w:r>
      <w:r w:rsidR="00C003A3" w:rsidRPr="00734DF5">
        <w:t>you</w:t>
      </w:r>
      <w:r w:rsidR="009162AE" w:rsidRPr="00734DF5">
        <w:t xml:space="preserve"> at the time that the commission is paid to </w:t>
      </w:r>
      <w:r w:rsidR="006074BB">
        <w:t>BHHS Laffey</w:t>
      </w:r>
      <w:r w:rsidR="009431B6" w:rsidRPr="00734DF5">
        <w:t xml:space="preserve">, unless </w:t>
      </w:r>
      <w:r w:rsidR="007A0533">
        <w:t xml:space="preserve">already reimbursed </w:t>
      </w:r>
      <w:r w:rsidR="00354644">
        <w:t>to</w:t>
      </w:r>
      <w:r w:rsidR="007A0533">
        <w:t xml:space="preserve"> </w:t>
      </w:r>
      <w:r w:rsidR="006074BB">
        <w:t>BHHS Laffey</w:t>
      </w:r>
      <w:r w:rsidR="00354644">
        <w:t>.</w:t>
      </w:r>
      <w:r w:rsidR="009431B6" w:rsidRPr="00734DF5">
        <w:t xml:space="preserve">  </w:t>
      </w:r>
    </w:p>
    <w:p w14:paraId="51E0EA84" w14:textId="573C2271" w:rsidR="009431B6" w:rsidRPr="00734DF5" w:rsidRDefault="005A15A9" w:rsidP="008F70FF">
      <w:pPr>
        <w:pStyle w:val="NormalManual"/>
      </w:pPr>
      <w:r w:rsidRPr="00734DF5">
        <w:tab/>
      </w:r>
      <w:r w:rsidR="009431B6" w:rsidRPr="00734DF5">
        <w:t xml:space="preserve">Upon termination of </w:t>
      </w:r>
      <w:r w:rsidR="00C003A3" w:rsidRPr="00734DF5">
        <w:t>your</w:t>
      </w:r>
      <w:r w:rsidR="00081D57" w:rsidRPr="00734DF5">
        <w:t xml:space="preserve"> </w:t>
      </w:r>
      <w:r w:rsidR="00C003A3" w:rsidRPr="00734DF5">
        <w:t>ICA</w:t>
      </w:r>
      <w:r w:rsidR="009431B6" w:rsidRPr="00734DF5">
        <w:t>, for any reason</w:t>
      </w:r>
      <w:r w:rsidR="00C003A3" w:rsidRPr="00734DF5">
        <w:t>,</w:t>
      </w:r>
      <w:r w:rsidR="009431B6" w:rsidRPr="00734DF5">
        <w:t xml:space="preserve"> by either </w:t>
      </w:r>
      <w:r w:rsidR="00C003A3" w:rsidRPr="00734DF5">
        <w:t xml:space="preserve">you or </w:t>
      </w:r>
      <w:r w:rsidR="006074BB">
        <w:t>BHHS Laffey</w:t>
      </w:r>
      <w:r w:rsidR="009431B6" w:rsidRPr="00734DF5">
        <w:t xml:space="preserve">, all </w:t>
      </w:r>
      <w:r w:rsidR="00081D57" w:rsidRPr="00734DF5">
        <w:t xml:space="preserve">of </w:t>
      </w:r>
      <w:r w:rsidR="00C003A3" w:rsidRPr="00734DF5">
        <w:t xml:space="preserve">your </w:t>
      </w:r>
      <w:r w:rsidR="009431B6" w:rsidRPr="00734DF5">
        <w:t xml:space="preserve">unpaid expenses </w:t>
      </w:r>
      <w:r w:rsidR="00081D57" w:rsidRPr="00734DF5">
        <w:t>shal</w:t>
      </w:r>
      <w:r w:rsidR="009431B6" w:rsidRPr="00734DF5">
        <w:t xml:space="preserve">l become immediately due and payable. </w:t>
      </w:r>
      <w:r w:rsidR="00421C83">
        <w:t>Y</w:t>
      </w:r>
      <w:r w:rsidR="00C003A3" w:rsidRPr="00734DF5">
        <w:t xml:space="preserve">our </w:t>
      </w:r>
      <w:r w:rsidR="009431B6" w:rsidRPr="00734DF5">
        <w:t xml:space="preserve">unpaid expenses </w:t>
      </w:r>
      <w:r w:rsidR="00081D57" w:rsidRPr="00734DF5">
        <w:t>shal</w:t>
      </w:r>
      <w:r w:rsidR="009431B6" w:rsidRPr="00734DF5">
        <w:t>l be reimburs</w:t>
      </w:r>
      <w:r w:rsidR="002B48B6" w:rsidRPr="00734DF5">
        <w:t xml:space="preserve">ed in full to </w:t>
      </w:r>
      <w:r w:rsidR="006074BB">
        <w:t>BHHS Laffey</w:t>
      </w:r>
      <w:r w:rsidR="002B48B6" w:rsidRPr="00734DF5">
        <w:t xml:space="preserve"> from</w:t>
      </w:r>
      <w:r w:rsidR="009431B6" w:rsidRPr="00734DF5">
        <w:t xml:space="preserve"> any commissions which are payable to </w:t>
      </w:r>
      <w:r w:rsidR="00C003A3" w:rsidRPr="00734DF5">
        <w:t>you</w:t>
      </w:r>
      <w:r w:rsidR="00081D57" w:rsidRPr="00734DF5">
        <w:t>, if any,</w:t>
      </w:r>
      <w:r w:rsidR="009431B6" w:rsidRPr="00734DF5">
        <w:t xml:space="preserve"> after termination.  Any remaining unpaid expenses, after all compensation has been paid</w:t>
      </w:r>
      <w:r w:rsidR="00354644">
        <w:t xml:space="preserve"> to you</w:t>
      </w:r>
      <w:r w:rsidR="009431B6" w:rsidRPr="00734DF5">
        <w:t xml:space="preserve"> by </w:t>
      </w:r>
      <w:r w:rsidR="006074BB">
        <w:t>BHHS Laffey</w:t>
      </w:r>
      <w:r w:rsidR="009431B6" w:rsidRPr="00734DF5">
        <w:t xml:space="preserve">, </w:t>
      </w:r>
      <w:r w:rsidR="00081D57" w:rsidRPr="00734DF5">
        <w:t xml:space="preserve">shall remain </w:t>
      </w:r>
      <w:r w:rsidR="00C003A3" w:rsidRPr="00734DF5">
        <w:t xml:space="preserve">your </w:t>
      </w:r>
      <w:r w:rsidR="00081D57" w:rsidRPr="00734DF5">
        <w:t>responsibility</w:t>
      </w:r>
      <w:r w:rsidR="00C65EE4" w:rsidRPr="00734DF5">
        <w:t xml:space="preserve">. </w:t>
      </w:r>
      <w:r w:rsidR="006074BB">
        <w:t>BHHS Laffey</w:t>
      </w:r>
      <w:r w:rsidR="00421C83">
        <w:t xml:space="preserve"> </w:t>
      </w:r>
      <w:r w:rsidR="009431B6" w:rsidRPr="00734DF5">
        <w:t>reserves the right</w:t>
      </w:r>
      <w:r w:rsidR="002F2D46" w:rsidRPr="00734DF5">
        <w:t>, in its sole discretion,</w:t>
      </w:r>
      <w:r w:rsidR="009431B6" w:rsidRPr="00734DF5">
        <w:t xml:space="preserve"> to bring </w:t>
      </w:r>
      <w:r w:rsidR="00081D57" w:rsidRPr="00734DF5">
        <w:t xml:space="preserve">any appropriate </w:t>
      </w:r>
      <w:r w:rsidR="009431B6" w:rsidRPr="00734DF5">
        <w:t xml:space="preserve">legal action </w:t>
      </w:r>
      <w:r w:rsidR="000623E0" w:rsidRPr="00734DF5">
        <w:t xml:space="preserve">in </w:t>
      </w:r>
      <w:r w:rsidR="002F2D46" w:rsidRPr="00734DF5">
        <w:t>the appropriate</w:t>
      </w:r>
      <w:r w:rsidR="000623E0" w:rsidRPr="00734DF5">
        <w:t xml:space="preserve"> forum </w:t>
      </w:r>
      <w:r w:rsidR="009431B6" w:rsidRPr="00734DF5">
        <w:t>to recover unpaid expenses</w:t>
      </w:r>
      <w:r w:rsidR="002F2D46" w:rsidRPr="00734DF5">
        <w:t xml:space="preserve"> from </w:t>
      </w:r>
      <w:r w:rsidR="00C003A3" w:rsidRPr="00734DF5">
        <w:t>you</w:t>
      </w:r>
      <w:r w:rsidR="009431B6" w:rsidRPr="00734DF5">
        <w:t>.</w:t>
      </w:r>
    </w:p>
    <w:p w14:paraId="3C91A6CA" w14:textId="77777777" w:rsidR="009431B6" w:rsidRPr="00734DF5" w:rsidRDefault="009431B6" w:rsidP="003A5D7C">
      <w:pPr>
        <w:pStyle w:val="Heading3"/>
      </w:pPr>
      <w:bookmarkStart w:id="41" w:name="_Toc69141656"/>
      <w:r w:rsidRPr="00734DF5">
        <w:t>Commission Disputes</w:t>
      </w:r>
      <w:bookmarkEnd w:id="41"/>
    </w:p>
    <w:p w14:paraId="3AB86F3F" w14:textId="25D2AA88" w:rsidR="00D723C0" w:rsidRPr="00734DF5" w:rsidRDefault="005A15A9" w:rsidP="008F70FF">
      <w:pPr>
        <w:pStyle w:val="NormalManual"/>
      </w:pPr>
      <w:r w:rsidRPr="00734DF5">
        <w:tab/>
      </w:r>
      <w:r w:rsidR="009431B6" w:rsidRPr="00734DF5">
        <w:t>I</w:t>
      </w:r>
      <w:r w:rsidR="00081D57" w:rsidRPr="00734DF5">
        <w:t xml:space="preserve">n the event </w:t>
      </w:r>
      <w:r w:rsidR="00FE0F6F" w:rsidRPr="00734DF5">
        <w:t>there is a</w:t>
      </w:r>
      <w:r w:rsidR="009431B6" w:rsidRPr="00734DF5">
        <w:t xml:space="preserve"> dispute </w:t>
      </w:r>
      <w:r w:rsidR="00081D57" w:rsidRPr="00734DF5">
        <w:t xml:space="preserve">concerning </w:t>
      </w:r>
      <w:r w:rsidR="009431B6" w:rsidRPr="00734DF5">
        <w:t>commission</w:t>
      </w:r>
      <w:r w:rsidR="00081D57" w:rsidRPr="00734DF5">
        <w:t>s</w:t>
      </w:r>
      <w:r w:rsidR="009431B6" w:rsidRPr="00734DF5">
        <w:t xml:space="preserve">, including, </w:t>
      </w:r>
      <w:r w:rsidR="00081D57" w:rsidRPr="00734DF5">
        <w:t xml:space="preserve">but not limited to, </w:t>
      </w:r>
      <w:r w:rsidR="009431B6" w:rsidRPr="00734DF5">
        <w:t xml:space="preserve">payment of </w:t>
      </w:r>
      <w:r w:rsidR="00081D57" w:rsidRPr="00734DF5">
        <w:t>a</w:t>
      </w:r>
      <w:r w:rsidR="009431B6" w:rsidRPr="00734DF5">
        <w:t xml:space="preserve"> commission, the amount of the commission, or the parties entitled to receive all or a</w:t>
      </w:r>
      <w:r w:rsidR="00081D57" w:rsidRPr="00734DF5">
        <w:t>ny</w:t>
      </w:r>
      <w:r w:rsidR="009431B6" w:rsidRPr="00734DF5">
        <w:t xml:space="preserve"> portion of the commission, t</w:t>
      </w:r>
      <w:r w:rsidR="00081D57" w:rsidRPr="00734DF5">
        <w:t>hen the disputed</w:t>
      </w:r>
      <w:r w:rsidR="00EC5D61" w:rsidRPr="00734DF5">
        <w:t xml:space="preserve"> funds </w:t>
      </w:r>
      <w:r w:rsidR="00081D57" w:rsidRPr="00734DF5">
        <w:t>shall</w:t>
      </w:r>
      <w:r w:rsidR="009431B6" w:rsidRPr="00734DF5">
        <w:t xml:space="preserve"> be held by </w:t>
      </w:r>
      <w:r w:rsidR="006074BB">
        <w:t>BHHS Laffey</w:t>
      </w:r>
      <w:r w:rsidR="00081D57" w:rsidRPr="00734DF5">
        <w:t xml:space="preserve"> in a non-</w:t>
      </w:r>
      <w:r w:rsidR="00EC5D61" w:rsidRPr="00734DF5">
        <w:t>interest-bearing</w:t>
      </w:r>
      <w:r w:rsidR="00081D57" w:rsidRPr="00734DF5">
        <w:t xml:space="preserve"> account</w:t>
      </w:r>
      <w:r w:rsidR="009431B6" w:rsidRPr="00734DF5">
        <w:t xml:space="preserve"> until the dispute is resolved</w:t>
      </w:r>
      <w:r w:rsidR="00C53EED" w:rsidRPr="00734DF5">
        <w:t xml:space="preserve"> by means of a written agreement</w:t>
      </w:r>
      <w:r w:rsidR="002F2D46" w:rsidRPr="00734DF5">
        <w:t xml:space="preserve"> or written decision following dispute resolution</w:t>
      </w:r>
      <w:r w:rsidR="009431B6" w:rsidRPr="00734DF5">
        <w:t xml:space="preserve">.  </w:t>
      </w:r>
    </w:p>
    <w:p w14:paraId="509091E3" w14:textId="77777777" w:rsidR="009431B6" w:rsidRPr="00734DF5" w:rsidRDefault="009431B6" w:rsidP="008F70FF">
      <w:pPr>
        <w:pStyle w:val="Heading2"/>
      </w:pPr>
      <w:bookmarkStart w:id="42" w:name="_Toc66391679"/>
      <w:bookmarkStart w:id="43" w:name="_Toc69141657"/>
      <w:r w:rsidRPr="00734DF5">
        <w:t>Referral Fees</w:t>
      </w:r>
      <w:r w:rsidR="00C53EED" w:rsidRPr="00734DF5">
        <w:t xml:space="preserve"> </w:t>
      </w:r>
      <w:r w:rsidR="00EC5D61" w:rsidRPr="00734DF5">
        <w:t>to</w:t>
      </w:r>
      <w:r w:rsidRPr="00734DF5">
        <w:t xml:space="preserve"> or </w:t>
      </w:r>
      <w:r w:rsidR="00C003A3" w:rsidRPr="00734DF5">
        <w:t>f</w:t>
      </w:r>
      <w:r w:rsidR="00C53EED" w:rsidRPr="00734DF5">
        <w:t>rom</w:t>
      </w:r>
      <w:r w:rsidRPr="00734DF5">
        <w:t xml:space="preserve"> Non-Real Estate </w:t>
      </w:r>
      <w:r w:rsidR="00C65EE4" w:rsidRPr="00734DF5">
        <w:t>Broker</w:t>
      </w:r>
      <w:r w:rsidRPr="00734DF5">
        <w:t>s</w:t>
      </w:r>
      <w:bookmarkEnd w:id="42"/>
      <w:bookmarkEnd w:id="43"/>
    </w:p>
    <w:p w14:paraId="55398EAD" w14:textId="71C08EFE" w:rsidR="009431B6" w:rsidRPr="00734DF5" w:rsidRDefault="005A15A9" w:rsidP="008F70FF">
      <w:pPr>
        <w:pStyle w:val="NormalManual"/>
      </w:pPr>
      <w:r w:rsidRPr="00734DF5">
        <w:tab/>
      </w:r>
      <w:r w:rsidR="009431B6" w:rsidRPr="00734DF5">
        <w:t>The Real Estate Settlement Procedures Act (</w:t>
      </w:r>
      <w:r w:rsidR="00C003A3" w:rsidRPr="00734DF5">
        <w:t>“</w:t>
      </w:r>
      <w:r w:rsidR="009431B6" w:rsidRPr="00734DF5">
        <w:rPr>
          <w:b/>
          <w:bCs/>
        </w:rPr>
        <w:t>RESPA</w:t>
      </w:r>
      <w:r w:rsidR="00C003A3" w:rsidRPr="00734DF5">
        <w:t>”</w:t>
      </w:r>
      <w:r w:rsidR="009431B6" w:rsidRPr="00734DF5">
        <w:t xml:space="preserve">) </w:t>
      </w:r>
      <w:r w:rsidR="008B55C3">
        <w:t xml:space="preserve">and The New York State Real Property Law </w:t>
      </w:r>
      <w:r w:rsidR="009431B6" w:rsidRPr="00734DF5">
        <w:t xml:space="preserve">prohibits the payment </w:t>
      </w:r>
      <w:r w:rsidR="00C53EED" w:rsidRPr="00734DF5">
        <w:t xml:space="preserve">or receipt </w:t>
      </w:r>
      <w:r w:rsidR="009431B6" w:rsidRPr="00734DF5">
        <w:t xml:space="preserve">of </w:t>
      </w:r>
      <w:r w:rsidR="00C53EED" w:rsidRPr="00734DF5">
        <w:t xml:space="preserve">any type of consideration, whether in the form of </w:t>
      </w:r>
      <w:r w:rsidR="009431B6" w:rsidRPr="00734DF5">
        <w:t>cash</w:t>
      </w:r>
      <w:r w:rsidR="00C53EED" w:rsidRPr="00734DF5">
        <w:t xml:space="preserve">, services, </w:t>
      </w:r>
      <w:r w:rsidR="00596E80" w:rsidRPr="00734DF5">
        <w:t>benefits,</w:t>
      </w:r>
      <w:r w:rsidR="009431B6" w:rsidRPr="00734DF5">
        <w:t xml:space="preserve"> or anything of value from one settlement </w:t>
      </w:r>
      <w:r w:rsidR="00A43D88" w:rsidRPr="00734DF5">
        <w:t xml:space="preserve">service </w:t>
      </w:r>
      <w:r w:rsidR="009431B6" w:rsidRPr="00734DF5">
        <w:t xml:space="preserve">provider to another settlement </w:t>
      </w:r>
      <w:r w:rsidR="00A43D88" w:rsidRPr="00734DF5">
        <w:t xml:space="preserve">service </w:t>
      </w:r>
      <w:r w:rsidR="009431B6" w:rsidRPr="00734DF5">
        <w:t>provider (real estate agent, lender, title co., etc.)</w:t>
      </w:r>
      <w:r w:rsidR="00DE13B5" w:rsidRPr="00734DF5">
        <w:t xml:space="preserve"> or to a non-licensee</w:t>
      </w:r>
      <w:r w:rsidR="009431B6" w:rsidRPr="00734DF5">
        <w:t xml:space="preserve"> for the bare referral of business or in expectation of the receipt of future business pursuant to a pre-existing agreement. The only exception is</w:t>
      </w:r>
      <w:r w:rsidR="002F2D46" w:rsidRPr="00734DF5">
        <w:t xml:space="preserve"> agreements</w:t>
      </w:r>
      <w:r w:rsidR="009431B6" w:rsidRPr="00734DF5">
        <w:t xml:space="preserve"> between </w:t>
      </w:r>
      <w:r w:rsidR="00A43D88" w:rsidRPr="00734DF5">
        <w:t xml:space="preserve">licensed </w:t>
      </w:r>
      <w:r w:rsidR="009431B6" w:rsidRPr="00734DF5">
        <w:t xml:space="preserve">real estate </w:t>
      </w:r>
      <w:r w:rsidR="005002E7" w:rsidRPr="00734DF5">
        <w:t>broker</w:t>
      </w:r>
      <w:r w:rsidR="009431B6" w:rsidRPr="00734DF5">
        <w:t xml:space="preserve">s for the referral of clients, in which case referral fees may </w:t>
      </w:r>
      <w:r w:rsidR="00C53EED" w:rsidRPr="00734DF5">
        <w:t xml:space="preserve">legally </w:t>
      </w:r>
      <w:r w:rsidR="009431B6" w:rsidRPr="00734DF5">
        <w:t xml:space="preserve">be paid </w:t>
      </w:r>
      <w:r w:rsidR="00DC0B63" w:rsidRPr="00734DF5">
        <w:t xml:space="preserve">to </w:t>
      </w:r>
      <w:r w:rsidR="009431B6" w:rsidRPr="00734DF5">
        <w:t>or received</w:t>
      </w:r>
      <w:r w:rsidR="002F2D46" w:rsidRPr="00734DF5">
        <w:t xml:space="preserve"> by </w:t>
      </w:r>
      <w:r w:rsidR="005002E7" w:rsidRPr="00734DF5">
        <w:t>broker</w:t>
      </w:r>
      <w:r w:rsidR="002F2D46" w:rsidRPr="00734DF5">
        <w:t>s</w:t>
      </w:r>
      <w:r w:rsidR="005F6340">
        <w:t xml:space="preserve">, but not directly to or from </w:t>
      </w:r>
      <w:r w:rsidR="008B55C3">
        <w:t>S</w:t>
      </w:r>
      <w:r w:rsidR="005F6340">
        <w:t>alespersons</w:t>
      </w:r>
      <w:r w:rsidR="009431B6" w:rsidRPr="00734DF5">
        <w:t>.</w:t>
      </w:r>
      <w:r w:rsidR="00421C83">
        <w:t xml:space="preserve"> </w:t>
      </w:r>
      <w:r w:rsidR="009431B6" w:rsidRPr="00734DF5">
        <w:t xml:space="preserve">RESPA applies to all </w:t>
      </w:r>
      <w:r w:rsidR="00212988" w:rsidRPr="00734DF5">
        <w:t>one-to-four-unit</w:t>
      </w:r>
      <w:r w:rsidR="009431B6" w:rsidRPr="00734DF5">
        <w:t xml:space="preserve"> residential transactions where there is a new trust deed which comes under </w:t>
      </w:r>
      <w:r w:rsidR="00214465" w:rsidRPr="00734DF5">
        <w:t>Federal</w:t>
      </w:r>
      <w:r w:rsidR="009431B6" w:rsidRPr="00734DF5">
        <w:t xml:space="preserve"> regulation (this includes virtually all new institutional loans). </w:t>
      </w:r>
      <w:r w:rsidR="00023C34" w:rsidRPr="00734DF5">
        <w:t xml:space="preserve">You </w:t>
      </w:r>
      <w:r w:rsidR="00C53EED" w:rsidRPr="00734DF5">
        <w:t>shall not</w:t>
      </w:r>
      <w:r w:rsidR="009431B6" w:rsidRPr="00734DF5">
        <w:t xml:space="preserve"> personally or on behalf of </w:t>
      </w:r>
      <w:r w:rsidR="006074BB">
        <w:t>BHHS Laffey</w:t>
      </w:r>
      <w:r w:rsidR="009431B6" w:rsidRPr="00734DF5">
        <w:t>, offer to give to, or accept from, a non-real estate broker or agent a</w:t>
      </w:r>
      <w:r w:rsidR="00C53EED" w:rsidRPr="00734DF5">
        <w:t>ny type of</w:t>
      </w:r>
      <w:r w:rsidR="009431B6" w:rsidRPr="00734DF5">
        <w:t xml:space="preserve"> fee</w:t>
      </w:r>
      <w:r w:rsidR="00C53EED" w:rsidRPr="00734DF5">
        <w:t xml:space="preserve">, services, </w:t>
      </w:r>
      <w:r w:rsidR="00596E80" w:rsidRPr="00734DF5">
        <w:t>benefits,</w:t>
      </w:r>
      <w:r w:rsidR="00EC5D61" w:rsidRPr="00734DF5">
        <w:t xml:space="preserve"> or</w:t>
      </w:r>
      <w:r w:rsidR="009431B6" w:rsidRPr="00734DF5">
        <w:t xml:space="preserve"> thing of value for the referral of a client pursuant to a</w:t>
      </w:r>
      <w:r w:rsidR="00C53EED" w:rsidRPr="00734DF5">
        <w:t>ny type of advertised offer or</w:t>
      </w:r>
      <w:r w:rsidR="009431B6" w:rsidRPr="00734DF5">
        <w:t xml:space="preserve"> pre-existing agreement to do so. </w:t>
      </w:r>
    </w:p>
    <w:p w14:paraId="1C235B31" w14:textId="77777777" w:rsidR="009431B6" w:rsidRPr="00734DF5" w:rsidRDefault="00EC5D61" w:rsidP="008F70FF">
      <w:pPr>
        <w:pStyle w:val="Heading2"/>
      </w:pPr>
      <w:bookmarkStart w:id="44" w:name="_Toc379798314"/>
      <w:bookmarkStart w:id="45" w:name="_Toc105392672"/>
      <w:bookmarkStart w:id="46" w:name="_Toc240442916"/>
      <w:bookmarkStart w:id="47" w:name="_Toc66391680"/>
      <w:bookmarkStart w:id="48" w:name="_Toc69141658"/>
      <w:r w:rsidRPr="00734DF5">
        <w:t>Tax</w:t>
      </w:r>
      <w:r w:rsidR="009431B6" w:rsidRPr="00734DF5">
        <w:t xml:space="preserve"> Reporting</w:t>
      </w:r>
      <w:bookmarkEnd w:id="44"/>
      <w:bookmarkEnd w:id="45"/>
      <w:bookmarkEnd w:id="46"/>
      <w:bookmarkEnd w:id="47"/>
      <w:bookmarkEnd w:id="48"/>
    </w:p>
    <w:p w14:paraId="136E2033" w14:textId="0AF08D57" w:rsidR="00115536" w:rsidRPr="00734DF5" w:rsidRDefault="00354644" w:rsidP="00752678">
      <w:pPr>
        <w:pStyle w:val="NormalManual"/>
        <w:ind w:firstLine="720"/>
      </w:pPr>
      <w:r>
        <w:t xml:space="preserve">You will receive a 1099 tax statement from </w:t>
      </w:r>
      <w:r w:rsidR="006074BB">
        <w:t>BHHS Laffey</w:t>
      </w:r>
      <w:r>
        <w:t xml:space="preserve"> at the end of each year showing the total commissions paid to you.  </w:t>
      </w:r>
      <w:r w:rsidR="00752678">
        <w:t xml:space="preserve">You are solely responsible for all state, federal and local taxes on all compensation. </w:t>
      </w:r>
      <w:r w:rsidR="006074BB">
        <w:t>BHHS Laffey</w:t>
      </w:r>
      <w:r w:rsidR="00752678">
        <w:t xml:space="preserve"> </w:t>
      </w:r>
      <w:r w:rsidR="009431B6" w:rsidRPr="00734DF5">
        <w:t>encourage</w:t>
      </w:r>
      <w:r w:rsidR="00547006" w:rsidRPr="00734DF5">
        <w:t>s</w:t>
      </w:r>
      <w:r w:rsidR="009431B6" w:rsidRPr="00734DF5">
        <w:t xml:space="preserve"> </w:t>
      </w:r>
      <w:r w:rsidR="00547006" w:rsidRPr="00734DF5">
        <w:t xml:space="preserve">you </w:t>
      </w:r>
      <w:r w:rsidR="009431B6" w:rsidRPr="00734DF5">
        <w:t xml:space="preserve">to keep accurate records of </w:t>
      </w:r>
      <w:r w:rsidR="00547006" w:rsidRPr="00734DF5">
        <w:t xml:space="preserve">your </w:t>
      </w:r>
      <w:r w:rsidR="009431B6" w:rsidRPr="00734DF5">
        <w:t>earnings and expenses</w:t>
      </w:r>
      <w:r w:rsidR="00C45FFD" w:rsidRPr="00734DF5">
        <w:t xml:space="preserve"> and </w:t>
      </w:r>
      <w:r w:rsidR="0029685E" w:rsidRPr="00734DF5">
        <w:t xml:space="preserve">to obtain </w:t>
      </w:r>
      <w:r w:rsidR="009431B6" w:rsidRPr="00734DF5">
        <w:t xml:space="preserve">tax advice </w:t>
      </w:r>
      <w:r w:rsidR="00C45FFD" w:rsidRPr="00734DF5">
        <w:t xml:space="preserve">from qualified professionals </w:t>
      </w:r>
      <w:r w:rsidR="009431B6" w:rsidRPr="00734DF5">
        <w:t>regarding these matters.</w:t>
      </w:r>
      <w:r w:rsidR="00C45FFD" w:rsidRPr="00734DF5">
        <w:t xml:space="preserve">  </w:t>
      </w:r>
      <w:r w:rsidR="006074BB">
        <w:t>BHHS Laffey</w:t>
      </w:r>
      <w:r w:rsidR="00421C83">
        <w:t xml:space="preserve"> does not and</w:t>
      </w:r>
      <w:r w:rsidR="00C45FFD" w:rsidRPr="00734DF5">
        <w:t xml:space="preserve"> </w:t>
      </w:r>
      <w:r w:rsidR="000660C1" w:rsidRPr="00734DF5">
        <w:t>will</w:t>
      </w:r>
      <w:r w:rsidR="00C45FFD" w:rsidRPr="00734DF5">
        <w:t xml:space="preserve"> not provide tax advice.</w:t>
      </w:r>
    </w:p>
    <w:p w14:paraId="666146FB" w14:textId="77777777" w:rsidR="009431B6" w:rsidRPr="00734DF5" w:rsidRDefault="009431B6" w:rsidP="008F70FF">
      <w:pPr>
        <w:pStyle w:val="Heading2"/>
      </w:pPr>
      <w:bookmarkStart w:id="49" w:name="_Toc379798315"/>
      <w:bookmarkStart w:id="50" w:name="_Toc240442917"/>
      <w:bookmarkStart w:id="51" w:name="_Toc66391681"/>
      <w:bookmarkStart w:id="52" w:name="_Toc69141659"/>
      <w:r w:rsidRPr="00734DF5">
        <w:lastRenderedPageBreak/>
        <w:t>Insurance</w:t>
      </w:r>
      <w:bookmarkEnd w:id="49"/>
      <w:bookmarkEnd w:id="50"/>
      <w:bookmarkEnd w:id="51"/>
      <w:bookmarkEnd w:id="52"/>
    </w:p>
    <w:p w14:paraId="3CECF702" w14:textId="77777777" w:rsidR="009431B6" w:rsidRPr="00734DF5" w:rsidRDefault="009431B6" w:rsidP="003A5D7C">
      <w:pPr>
        <w:pStyle w:val="Heading3"/>
      </w:pPr>
      <w:bookmarkStart w:id="53" w:name="_Toc69141660"/>
      <w:r w:rsidRPr="00734DF5">
        <w:t>Errors and Omissions</w:t>
      </w:r>
      <w:bookmarkEnd w:id="53"/>
    </w:p>
    <w:p w14:paraId="69CCE0D0" w14:textId="117EA410" w:rsidR="00A43D88" w:rsidRPr="00752678" w:rsidRDefault="006074BB" w:rsidP="00752678">
      <w:pPr>
        <w:ind w:firstLine="720"/>
        <w:rPr>
          <w:rFonts w:ascii="Arial" w:hAnsi="Arial" w:cs="Arial"/>
        </w:rPr>
      </w:pPr>
      <w:r>
        <w:rPr>
          <w:rFonts w:ascii="Arial" w:hAnsi="Arial" w:cs="Arial"/>
        </w:rPr>
        <w:t>BHHS Laffey</w:t>
      </w:r>
      <w:r w:rsidR="009431B6" w:rsidRPr="00752678">
        <w:rPr>
          <w:rFonts w:ascii="Arial" w:hAnsi="Arial" w:cs="Arial"/>
        </w:rPr>
        <w:t xml:space="preserve"> carries professional liability insurance</w:t>
      </w:r>
      <w:r w:rsidR="008D2C8E" w:rsidRPr="00752678">
        <w:rPr>
          <w:rFonts w:ascii="Arial" w:hAnsi="Arial" w:cs="Arial"/>
        </w:rPr>
        <w:t xml:space="preserve"> for errors and omission</w:t>
      </w:r>
      <w:r w:rsidR="00A43D88" w:rsidRPr="00752678">
        <w:rPr>
          <w:rFonts w:ascii="Arial" w:hAnsi="Arial" w:cs="Arial"/>
        </w:rPr>
        <w:t>s</w:t>
      </w:r>
      <w:r w:rsidR="00752678">
        <w:rPr>
          <w:rFonts w:ascii="Arial" w:hAnsi="Arial" w:cs="Arial"/>
        </w:rPr>
        <w:t xml:space="preserve">. </w:t>
      </w:r>
      <w:r w:rsidR="00752678" w:rsidRPr="00752678">
        <w:rPr>
          <w:rFonts w:ascii="Arial" w:hAnsi="Arial" w:cs="Arial"/>
        </w:rPr>
        <w:t>Each sales</w:t>
      </w:r>
      <w:r w:rsidR="00752678">
        <w:rPr>
          <w:rFonts w:ascii="Arial" w:hAnsi="Arial" w:cs="Arial"/>
        </w:rPr>
        <w:t>person</w:t>
      </w:r>
      <w:r w:rsidR="00752678" w:rsidRPr="00752678">
        <w:rPr>
          <w:rFonts w:ascii="Arial" w:hAnsi="Arial" w:cs="Arial"/>
        </w:rPr>
        <w:t xml:space="preserve"> will be charged a fee annually.  </w:t>
      </w:r>
      <w:r w:rsidR="00752678">
        <w:rPr>
          <w:rFonts w:ascii="Arial" w:hAnsi="Arial" w:cs="Arial"/>
        </w:rPr>
        <w:t>Salespersons are</w:t>
      </w:r>
      <w:r w:rsidR="00752678" w:rsidRPr="00752678">
        <w:rPr>
          <w:rFonts w:ascii="Arial" w:hAnsi="Arial" w:cs="Arial"/>
        </w:rPr>
        <w:t xml:space="preserve"> welcome to also obtain individual Errors and Omissions Insurance.  If the sales associate terminates its relationship with the </w:t>
      </w:r>
      <w:r>
        <w:rPr>
          <w:rFonts w:ascii="Arial" w:hAnsi="Arial" w:cs="Arial"/>
        </w:rPr>
        <w:t>BHHS Laffey</w:t>
      </w:r>
      <w:r w:rsidR="00752678" w:rsidRPr="00752678">
        <w:rPr>
          <w:rFonts w:ascii="Arial" w:hAnsi="Arial" w:cs="Arial"/>
        </w:rPr>
        <w:t>, there will be no pro-rata share reimbursement for the insurance policy already paid.</w:t>
      </w:r>
    </w:p>
    <w:p w14:paraId="73D98AA3" w14:textId="77777777" w:rsidR="009431B6" w:rsidRPr="00734DF5" w:rsidRDefault="009431B6" w:rsidP="003A5D7C">
      <w:pPr>
        <w:pStyle w:val="Heading3"/>
      </w:pPr>
      <w:bookmarkStart w:id="54" w:name="_Toc69141661"/>
      <w:r w:rsidRPr="00734DF5">
        <w:t>Automobile</w:t>
      </w:r>
      <w:bookmarkEnd w:id="54"/>
    </w:p>
    <w:p w14:paraId="386810AD" w14:textId="1E551850" w:rsidR="006337B8" w:rsidRPr="00734DF5" w:rsidRDefault="005A15A9" w:rsidP="008F70FF">
      <w:pPr>
        <w:pStyle w:val="NormalManual"/>
      </w:pPr>
      <w:r w:rsidRPr="00734DF5">
        <w:tab/>
      </w:r>
      <w:r w:rsidR="006337B8">
        <w:t xml:space="preserve">You must carry, at your own expense, sufficient automobile insurance coverage which must name </w:t>
      </w:r>
      <w:r w:rsidR="006074BB">
        <w:t>BHHS Laffey</w:t>
      </w:r>
      <w:r w:rsidR="006337B8">
        <w:t xml:space="preserve"> as an additional insured. You</w:t>
      </w:r>
      <w:r w:rsidR="00904920" w:rsidRPr="00734DF5">
        <w:t xml:space="preserve"> </w:t>
      </w:r>
      <w:r w:rsidR="00EC5D61" w:rsidRPr="00734DF5">
        <w:t>must</w:t>
      </w:r>
      <w:r w:rsidR="009431B6" w:rsidRPr="00734DF5">
        <w:t xml:space="preserve"> </w:t>
      </w:r>
      <w:r w:rsidR="00C45FFD" w:rsidRPr="00734DF5">
        <w:t xml:space="preserve">provide </w:t>
      </w:r>
      <w:r w:rsidR="006074BB">
        <w:t>BHHS Laffey</w:t>
      </w:r>
      <w:r w:rsidR="009431B6" w:rsidRPr="00734DF5">
        <w:t xml:space="preserve"> </w:t>
      </w:r>
      <w:r w:rsidR="00904920" w:rsidRPr="00734DF5">
        <w:t xml:space="preserve">(through the Office Administrator in your office) </w:t>
      </w:r>
      <w:r w:rsidR="00C45FFD" w:rsidRPr="00734DF5">
        <w:t xml:space="preserve">with </w:t>
      </w:r>
      <w:r w:rsidR="006337B8">
        <w:t xml:space="preserve">a current copy of your automobile insurance policy. </w:t>
      </w:r>
      <w:r w:rsidR="009431B6" w:rsidRPr="00734DF5">
        <w:t xml:space="preserve">It is </w:t>
      </w:r>
      <w:r w:rsidR="00904920" w:rsidRPr="00734DF5">
        <w:t xml:space="preserve">your </w:t>
      </w:r>
      <w:r w:rsidR="009431B6" w:rsidRPr="00734DF5">
        <w:t>responsibility</w:t>
      </w:r>
      <w:r w:rsidR="00C45FFD" w:rsidRPr="00734DF5">
        <w:t xml:space="preserve"> </w:t>
      </w:r>
      <w:r w:rsidR="009431B6" w:rsidRPr="00734DF5">
        <w:t xml:space="preserve">to maintain </w:t>
      </w:r>
      <w:r w:rsidR="00904920" w:rsidRPr="00734DF5">
        <w:t xml:space="preserve">your </w:t>
      </w:r>
      <w:r w:rsidR="009431B6" w:rsidRPr="00734DF5">
        <w:t>automobile</w:t>
      </w:r>
      <w:r w:rsidR="00904920" w:rsidRPr="00734DF5">
        <w:t>(s)</w:t>
      </w:r>
      <w:r w:rsidR="009431B6" w:rsidRPr="00734DF5">
        <w:t xml:space="preserve"> in a safe</w:t>
      </w:r>
      <w:r w:rsidR="002F2D46" w:rsidRPr="00734DF5">
        <w:t>,</w:t>
      </w:r>
      <w:r w:rsidR="009431B6" w:rsidRPr="00734DF5">
        <w:t xml:space="preserve"> operating condition</w:t>
      </w:r>
      <w:r w:rsidR="002F2D46" w:rsidRPr="00734DF5">
        <w:t xml:space="preserve"> for </w:t>
      </w:r>
      <w:r w:rsidR="00904920" w:rsidRPr="00734DF5">
        <w:t xml:space="preserve">your </w:t>
      </w:r>
      <w:r w:rsidR="002F2D46" w:rsidRPr="00734DF5">
        <w:t xml:space="preserve">protection </w:t>
      </w:r>
      <w:r w:rsidR="00904920" w:rsidRPr="00734DF5">
        <w:t xml:space="preserve">and the protection of third parties, including </w:t>
      </w:r>
      <w:r w:rsidR="006074BB">
        <w:t>BHHS Laffey</w:t>
      </w:r>
      <w:r w:rsidR="00E43D60">
        <w:t>’s</w:t>
      </w:r>
      <w:r w:rsidR="002F2D46" w:rsidRPr="00734DF5">
        <w:t xml:space="preserve"> clients</w:t>
      </w:r>
      <w:r w:rsidR="009431B6" w:rsidRPr="00734DF5">
        <w:t>.</w:t>
      </w:r>
      <w:r w:rsidR="00D238C1" w:rsidRPr="00734DF5">
        <w:t xml:space="preserve">  For any claims arising from or related to </w:t>
      </w:r>
      <w:r w:rsidR="00904920" w:rsidRPr="00734DF5">
        <w:t xml:space="preserve">your </w:t>
      </w:r>
      <w:r w:rsidR="00D238C1" w:rsidRPr="00734DF5">
        <w:t xml:space="preserve">automobile, including those for injury to </w:t>
      </w:r>
      <w:r w:rsidR="00904920" w:rsidRPr="00734DF5">
        <w:t>you</w:t>
      </w:r>
      <w:r w:rsidR="00D238C1" w:rsidRPr="00734DF5">
        <w:t xml:space="preserve">, </w:t>
      </w:r>
      <w:r w:rsidR="00904920" w:rsidRPr="00734DF5">
        <w:t xml:space="preserve">your </w:t>
      </w:r>
      <w:r w:rsidR="00D238C1" w:rsidRPr="00734DF5">
        <w:t xml:space="preserve">insurance coverage shall be primary insurance as respect </w:t>
      </w:r>
      <w:r w:rsidR="00904920" w:rsidRPr="00734DF5">
        <w:t xml:space="preserve">to any insurance carried by </w:t>
      </w:r>
      <w:r w:rsidR="006074BB">
        <w:t>BHHS Laffey</w:t>
      </w:r>
      <w:r w:rsidR="00904920" w:rsidRPr="00734DF5">
        <w:t xml:space="preserve"> that may cover the incident</w:t>
      </w:r>
      <w:r w:rsidR="00D238C1" w:rsidRPr="00734DF5">
        <w:t xml:space="preserve">. </w:t>
      </w:r>
      <w:r w:rsidR="00B05A70" w:rsidRPr="00734DF5">
        <w:t xml:space="preserve"> </w:t>
      </w:r>
      <w:r w:rsidR="00D238C1" w:rsidRPr="00734DF5">
        <w:t xml:space="preserve">Any insurance or self-insurance maintained by </w:t>
      </w:r>
      <w:r w:rsidR="006074BB">
        <w:t>BHHS Laffey</w:t>
      </w:r>
      <w:r w:rsidR="00B05A70" w:rsidRPr="00734DF5">
        <w:t xml:space="preserve"> </w:t>
      </w:r>
      <w:r w:rsidR="00D238C1" w:rsidRPr="00734DF5">
        <w:t xml:space="preserve">shall be </w:t>
      </w:r>
      <w:r w:rsidR="008F587E">
        <w:t xml:space="preserve">in </w:t>
      </w:r>
      <w:r w:rsidR="00D238C1" w:rsidRPr="00734DF5">
        <w:t xml:space="preserve">excess of </w:t>
      </w:r>
      <w:r w:rsidR="00904920" w:rsidRPr="00734DF5">
        <w:t xml:space="preserve">your </w:t>
      </w:r>
      <w:r w:rsidR="00D238C1" w:rsidRPr="00734DF5">
        <w:t xml:space="preserve">insurance and shall not contribute with it.  </w:t>
      </w:r>
    </w:p>
    <w:p w14:paraId="5E2AD3A4" w14:textId="77777777" w:rsidR="009431B6" w:rsidRPr="00734DF5" w:rsidRDefault="00A43D88" w:rsidP="008F70FF">
      <w:pPr>
        <w:pStyle w:val="Heading2"/>
      </w:pPr>
      <w:bookmarkStart w:id="55" w:name="_Ref68711338"/>
      <w:bookmarkStart w:id="56" w:name="_Toc69141664"/>
      <w:bookmarkStart w:id="57" w:name="_Toc379798317"/>
      <w:bookmarkStart w:id="58" w:name="_Toc105392674"/>
      <w:bookmarkStart w:id="59" w:name="_Toc240442918"/>
      <w:bookmarkStart w:id="60" w:name="_Toc66391682"/>
      <w:bookmarkStart w:id="61" w:name="_Ref66392691"/>
      <w:r w:rsidRPr="00734DF5">
        <w:t xml:space="preserve">Hiring </w:t>
      </w:r>
      <w:r w:rsidR="009431B6" w:rsidRPr="00734DF5">
        <w:t>of Unlicensed Assistants</w:t>
      </w:r>
      <w:bookmarkEnd w:id="55"/>
      <w:bookmarkEnd w:id="56"/>
      <w:r w:rsidR="009431B6" w:rsidRPr="00734DF5">
        <w:t xml:space="preserve"> </w:t>
      </w:r>
      <w:bookmarkEnd w:id="57"/>
      <w:bookmarkEnd w:id="58"/>
      <w:bookmarkEnd w:id="59"/>
      <w:bookmarkEnd w:id="60"/>
      <w:bookmarkEnd w:id="61"/>
    </w:p>
    <w:p w14:paraId="02AE6300" w14:textId="3CEACF12" w:rsidR="009431B6" w:rsidRDefault="005A15A9" w:rsidP="007E690F">
      <w:pPr>
        <w:pStyle w:val="NormalManual"/>
      </w:pPr>
      <w:r w:rsidRPr="00734DF5">
        <w:tab/>
      </w:r>
      <w:r w:rsidR="00602D5B" w:rsidRPr="00734DF5">
        <w:t>You</w:t>
      </w:r>
      <w:r w:rsidR="009431B6" w:rsidRPr="00734DF5">
        <w:t xml:space="preserve"> may hire </w:t>
      </w:r>
      <w:r w:rsidR="003D0CFF" w:rsidRPr="00734DF5">
        <w:t>unlicensed personnel (secretaries, assistants, personal assistants, etc.) (individually and collectively, “</w:t>
      </w:r>
      <w:r w:rsidR="006222E5" w:rsidRPr="00734DF5">
        <w:rPr>
          <w:b/>
        </w:rPr>
        <w:t>Unlicensed As</w:t>
      </w:r>
      <w:r w:rsidR="009431B6" w:rsidRPr="00734DF5">
        <w:rPr>
          <w:b/>
        </w:rPr>
        <w:t>sistant</w:t>
      </w:r>
      <w:r w:rsidR="006222E5" w:rsidRPr="00734DF5">
        <w:rPr>
          <w:b/>
        </w:rPr>
        <w:t>(</w:t>
      </w:r>
      <w:r w:rsidR="009431B6" w:rsidRPr="00734DF5">
        <w:rPr>
          <w:b/>
        </w:rPr>
        <w:t>s</w:t>
      </w:r>
      <w:r w:rsidR="006222E5" w:rsidRPr="00734DF5">
        <w:rPr>
          <w:b/>
        </w:rPr>
        <w:t>)</w:t>
      </w:r>
      <w:r w:rsidR="003D0CFF" w:rsidRPr="00734DF5">
        <w:t>”)</w:t>
      </w:r>
      <w:r w:rsidR="009431B6" w:rsidRPr="00734DF5">
        <w:t xml:space="preserve"> to work with </w:t>
      </w:r>
      <w:r w:rsidR="0076221F" w:rsidRPr="00734DF5">
        <w:t xml:space="preserve">you </w:t>
      </w:r>
      <w:r w:rsidR="009431B6" w:rsidRPr="00734DF5">
        <w:t>in the</w:t>
      </w:r>
      <w:r w:rsidR="00820F20" w:rsidRPr="00734DF5">
        <w:t xml:space="preserve"> performance of </w:t>
      </w:r>
      <w:r w:rsidR="0076221F" w:rsidRPr="00734DF5">
        <w:t xml:space="preserve">your </w:t>
      </w:r>
      <w:r w:rsidR="00EC5D61" w:rsidRPr="00734DF5">
        <w:t>real</w:t>
      </w:r>
      <w:r w:rsidR="009431B6" w:rsidRPr="00734DF5">
        <w:t xml:space="preserve"> estate practice</w:t>
      </w:r>
      <w:r w:rsidR="000660C1" w:rsidRPr="00734DF5">
        <w:t>,</w:t>
      </w:r>
      <w:r w:rsidR="009431B6" w:rsidRPr="00734DF5">
        <w:t xml:space="preserve"> provided </w:t>
      </w:r>
      <w:r w:rsidR="00820F20" w:rsidRPr="00734DF5">
        <w:t xml:space="preserve">that </w:t>
      </w:r>
      <w:r w:rsidR="0076221F" w:rsidRPr="00734DF5">
        <w:t>you</w:t>
      </w:r>
      <w:r w:rsidR="00820F20" w:rsidRPr="00734DF5">
        <w:t xml:space="preserve"> and the Unlicensed Assistant</w:t>
      </w:r>
      <w:r w:rsidR="009431B6" w:rsidRPr="00734DF5">
        <w:t xml:space="preserve"> </w:t>
      </w:r>
      <w:r w:rsidR="0076221F" w:rsidRPr="00734DF5">
        <w:t xml:space="preserve">working for you </w:t>
      </w:r>
      <w:r w:rsidR="00820F20" w:rsidRPr="00734DF5">
        <w:t xml:space="preserve">enter into </w:t>
      </w:r>
      <w:r w:rsidR="009431B6" w:rsidRPr="00734DF5">
        <w:t>a writ</w:t>
      </w:r>
      <w:r w:rsidR="00981271" w:rsidRPr="00734DF5">
        <w:t xml:space="preserve">ten </w:t>
      </w:r>
      <w:r w:rsidR="0012461B" w:rsidRPr="00734DF5">
        <w:t xml:space="preserve">employment </w:t>
      </w:r>
      <w:r w:rsidR="00981271" w:rsidRPr="00734DF5">
        <w:t xml:space="preserve">agreement with </w:t>
      </w:r>
      <w:r w:rsidR="0076221F" w:rsidRPr="00734DF5">
        <w:t>you</w:t>
      </w:r>
      <w:r w:rsidR="00C45FFD" w:rsidRPr="00734DF5">
        <w:t xml:space="preserve"> specifying </w:t>
      </w:r>
      <w:r w:rsidR="009431B6" w:rsidRPr="00734DF5">
        <w:t xml:space="preserve">hours of work, duties, </w:t>
      </w:r>
      <w:r w:rsidR="00596E80" w:rsidRPr="00734DF5">
        <w:t>supervision,</w:t>
      </w:r>
      <w:r w:rsidR="009431B6" w:rsidRPr="00734DF5">
        <w:t xml:space="preserve"> and compensation.  This writt</w:t>
      </w:r>
      <w:r w:rsidR="00981271" w:rsidRPr="00734DF5">
        <w:t xml:space="preserve">en agreement between </w:t>
      </w:r>
      <w:r w:rsidR="0076221F" w:rsidRPr="00734DF5">
        <w:t>you</w:t>
      </w:r>
      <w:r w:rsidR="009431B6" w:rsidRPr="00734DF5">
        <w:t xml:space="preserve"> and the </w:t>
      </w:r>
      <w:r w:rsidR="00C45FFD" w:rsidRPr="00734DF5">
        <w:t xml:space="preserve">Unlicensed </w:t>
      </w:r>
      <w:r w:rsidR="009431B6" w:rsidRPr="00734DF5">
        <w:t xml:space="preserve">Assistant shall be </w:t>
      </w:r>
      <w:r w:rsidR="00C46590" w:rsidRPr="00734DF5">
        <w:t xml:space="preserve">delivered </w:t>
      </w:r>
      <w:r w:rsidR="009431B6" w:rsidRPr="00734DF5">
        <w:t xml:space="preserve">to </w:t>
      </w:r>
      <w:r w:rsidR="006074BB">
        <w:t>BHHS Laffey</w:t>
      </w:r>
      <w:r w:rsidR="00C46590" w:rsidRPr="00734DF5">
        <w:t xml:space="preserve"> for </w:t>
      </w:r>
      <w:r w:rsidR="006074BB">
        <w:t>BHHS Laffey</w:t>
      </w:r>
      <w:r w:rsidR="00E43D60">
        <w:t>’s review</w:t>
      </w:r>
      <w:r w:rsidR="00C46590" w:rsidRPr="00734DF5">
        <w:t xml:space="preserve"> before </w:t>
      </w:r>
      <w:r w:rsidR="0076221F" w:rsidRPr="00734DF5">
        <w:t>you</w:t>
      </w:r>
      <w:r w:rsidR="00C46590" w:rsidRPr="00734DF5">
        <w:t xml:space="preserve"> formally</w:t>
      </w:r>
      <w:r w:rsidR="009431B6" w:rsidRPr="00734DF5">
        <w:t xml:space="preserve"> </w:t>
      </w:r>
      <w:r w:rsidR="00D61C6A" w:rsidRPr="00734DF5">
        <w:t>hire</w:t>
      </w:r>
      <w:r w:rsidR="009431B6" w:rsidRPr="00734DF5">
        <w:t xml:space="preserve"> an</w:t>
      </w:r>
      <w:r w:rsidR="00C46590" w:rsidRPr="00734DF5">
        <w:t>y Unlicensed</w:t>
      </w:r>
      <w:r w:rsidR="009431B6" w:rsidRPr="00734DF5">
        <w:t xml:space="preserve"> Assistant. </w:t>
      </w:r>
    </w:p>
    <w:p w14:paraId="53EC1732" w14:textId="3B4D3C9B" w:rsidR="007E690F" w:rsidRDefault="007E690F" w:rsidP="007E690F">
      <w:pPr>
        <w:pStyle w:val="NormalManual"/>
      </w:pPr>
      <w:r>
        <w:tab/>
      </w:r>
      <w:r w:rsidR="006222E5" w:rsidRPr="00734DF5">
        <w:t>Unlicensed Assistants shall not engage in any</w:t>
      </w:r>
      <w:r w:rsidR="008D2C8E" w:rsidRPr="00734DF5">
        <w:t xml:space="preserve"> type of </w:t>
      </w:r>
      <w:r w:rsidR="006222E5" w:rsidRPr="00734DF5">
        <w:t>activity</w:t>
      </w:r>
      <w:r w:rsidR="008D2C8E" w:rsidRPr="00734DF5">
        <w:t xml:space="preserve"> that requires a real estate license</w:t>
      </w:r>
      <w:r w:rsidR="006222E5" w:rsidRPr="00734DF5">
        <w:t xml:space="preserve">.  It is </w:t>
      </w:r>
      <w:r w:rsidR="0076221F" w:rsidRPr="00734DF5">
        <w:t xml:space="preserve">your </w:t>
      </w:r>
      <w:r w:rsidR="006222E5" w:rsidRPr="00734DF5">
        <w:t xml:space="preserve">responsibility to supervise </w:t>
      </w:r>
      <w:r w:rsidR="0076221F" w:rsidRPr="00734DF5">
        <w:t xml:space="preserve">any </w:t>
      </w:r>
      <w:r w:rsidR="006222E5" w:rsidRPr="00734DF5">
        <w:t xml:space="preserve">Unlicensed Assistant(s) </w:t>
      </w:r>
      <w:r w:rsidR="0076221F" w:rsidRPr="00734DF5">
        <w:t xml:space="preserve">you hire, and </w:t>
      </w:r>
      <w:r w:rsidR="006222E5" w:rsidRPr="00734DF5">
        <w:t xml:space="preserve">ensure </w:t>
      </w:r>
      <w:r w:rsidR="0076221F" w:rsidRPr="00734DF5">
        <w:t xml:space="preserve">that he, </w:t>
      </w:r>
      <w:r w:rsidR="00596E80" w:rsidRPr="00734DF5">
        <w:t>she,</w:t>
      </w:r>
      <w:r w:rsidR="0076221F" w:rsidRPr="00734DF5">
        <w:t xml:space="preserve"> or they perform the duties and responsibilities detailed in the written agreement between you and the Unlicensed Assistant and that he, </w:t>
      </w:r>
      <w:r w:rsidR="005A6CE3" w:rsidRPr="00734DF5">
        <w:t>she,</w:t>
      </w:r>
      <w:r w:rsidR="0076221F" w:rsidRPr="00734DF5">
        <w:t xml:space="preserve"> or they do </w:t>
      </w:r>
      <w:r w:rsidR="006222E5" w:rsidRPr="00734DF5">
        <w:t xml:space="preserve">not perform any </w:t>
      </w:r>
      <w:r w:rsidR="00E43D60">
        <w:t>activities that are required to be performed by a licensee.</w:t>
      </w:r>
      <w:r w:rsidR="006222E5" w:rsidRPr="00734DF5">
        <w:t xml:space="preserve">  </w:t>
      </w:r>
      <w:r>
        <w:t xml:space="preserve">The following are typical duties of an unlicensed assistant: </w:t>
      </w:r>
    </w:p>
    <w:p w14:paraId="3B05A870" w14:textId="65E12A5F" w:rsidR="007E690F" w:rsidRDefault="007E690F" w:rsidP="007E690F">
      <w:pPr>
        <w:pStyle w:val="NormalManual"/>
        <w:numPr>
          <w:ilvl w:val="0"/>
          <w:numId w:val="33"/>
        </w:numPr>
        <w:spacing w:before="0" w:after="0"/>
      </w:pPr>
      <w:r>
        <w:t>Deliver documents and pick up keys</w:t>
      </w:r>
    </w:p>
    <w:p w14:paraId="631B96E5" w14:textId="13B4A18B" w:rsidR="007E690F" w:rsidRDefault="007E690F" w:rsidP="007E690F">
      <w:pPr>
        <w:pStyle w:val="NormalManual"/>
        <w:numPr>
          <w:ilvl w:val="0"/>
          <w:numId w:val="33"/>
        </w:numPr>
        <w:spacing w:before="0" w:after="0"/>
      </w:pPr>
      <w:r>
        <w:t>Answer the telephone and forward calls</w:t>
      </w:r>
    </w:p>
    <w:p w14:paraId="3478B099" w14:textId="5085B41B" w:rsidR="007E690F" w:rsidRDefault="007E690F" w:rsidP="007E690F">
      <w:pPr>
        <w:pStyle w:val="NormalManual"/>
        <w:numPr>
          <w:ilvl w:val="0"/>
          <w:numId w:val="33"/>
        </w:numPr>
        <w:spacing w:before="0" w:after="0"/>
      </w:pPr>
      <w:r>
        <w:t>Secure public information from courthouse, utility companies, etc.</w:t>
      </w:r>
    </w:p>
    <w:p w14:paraId="151BBC85" w14:textId="14645E84" w:rsidR="007E690F" w:rsidRDefault="007E690F" w:rsidP="007E690F">
      <w:pPr>
        <w:pStyle w:val="NormalManual"/>
        <w:numPr>
          <w:ilvl w:val="0"/>
          <w:numId w:val="33"/>
        </w:numPr>
        <w:spacing w:before="0" w:after="0"/>
      </w:pPr>
      <w:r>
        <w:t>Provide courier services</w:t>
      </w:r>
    </w:p>
    <w:p w14:paraId="698A9BCF" w14:textId="066C57E3" w:rsidR="007E690F" w:rsidRDefault="007E690F" w:rsidP="007E690F">
      <w:pPr>
        <w:pStyle w:val="NormalManual"/>
        <w:numPr>
          <w:ilvl w:val="0"/>
          <w:numId w:val="33"/>
        </w:numPr>
        <w:spacing w:before="0" w:after="0"/>
      </w:pPr>
      <w:r>
        <w:t>Schedule various appointments</w:t>
      </w:r>
    </w:p>
    <w:p w14:paraId="1F4A6D3D" w14:textId="57F88F31" w:rsidR="007E690F" w:rsidRDefault="007E690F" w:rsidP="007E690F">
      <w:pPr>
        <w:pStyle w:val="NormalManual"/>
        <w:numPr>
          <w:ilvl w:val="0"/>
          <w:numId w:val="33"/>
        </w:numPr>
        <w:spacing w:before="0" w:after="0"/>
      </w:pPr>
      <w:r>
        <w:t>Place signs on property</w:t>
      </w:r>
    </w:p>
    <w:p w14:paraId="759A3904" w14:textId="746DB30A" w:rsidR="007E690F" w:rsidRDefault="007E690F" w:rsidP="007E690F">
      <w:pPr>
        <w:pStyle w:val="NormalManual"/>
        <w:numPr>
          <w:ilvl w:val="0"/>
          <w:numId w:val="33"/>
        </w:numPr>
        <w:spacing w:before="0" w:after="0"/>
      </w:pPr>
      <w:r>
        <w:t>Prepare standard forms/advertisements for approval by licensee/supervising broker</w:t>
      </w:r>
    </w:p>
    <w:p w14:paraId="1549D9A1" w14:textId="3143BC9D" w:rsidR="007E690F" w:rsidRDefault="007E690F" w:rsidP="007E690F">
      <w:pPr>
        <w:pStyle w:val="NormalManual"/>
        <w:numPr>
          <w:ilvl w:val="0"/>
          <w:numId w:val="33"/>
        </w:numPr>
        <w:spacing w:before="0" w:after="0"/>
      </w:pPr>
      <w:r>
        <w:t>Assemble documents for closing</w:t>
      </w:r>
    </w:p>
    <w:p w14:paraId="0EA79B92" w14:textId="1824006D" w:rsidR="007E690F" w:rsidRDefault="007E690F" w:rsidP="007E690F">
      <w:pPr>
        <w:pStyle w:val="NormalManual"/>
        <w:numPr>
          <w:ilvl w:val="0"/>
          <w:numId w:val="33"/>
        </w:numPr>
        <w:spacing w:before="0" w:after="0"/>
      </w:pPr>
      <w:r>
        <w:t>Follow up on compliance with contract</w:t>
      </w:r>
    </w:p>
    <w:p w14:paraId="383121BA" w14:textId="5D607E74" w:rsidR="007E690F" w:rsidRDefault="007E690F" w:rsidP="007E690F">
      <w:pPr>
        <w:pStyle w:val="NormalManual"/>
        <w:numPr>
          <w:ilvl w:val="0"/>
          <w:numId w:val="33"/>
        </w:numPr>
        <w:spacing w:before="0" w:after="0"/>
      </w:pPr>
      <w:r>
        <w:t>Assist in assembling/organizing documents for closing</w:t>
      </w:r>
    </w:p>
    <w:p w14:paraId="59E014C9" w14:textId="723BFF24" w:rsidR="007E690F" w:rsidRDefault="007E690F" w:rsidP="007E690F">
      <w:pPr>
        <w:pStyle w:val="NormalManual"/>
        <w:numPr>
          <w:ilvl w:val="0"/>
          <w:numId w:val="33"/>
        </w:numPr>
        <w:spacing w:before="0" w:after="0"/>
      </w:pPr>
      <w:r>
        <w:t>Ensure keys are made for listings</w:t>
      </w:r>
    </w:p>
    <w:p w14:paraId="02B80EE1" w14:textId="57675126" w:rsidR="007E690F" w:rsidRDefault="007E690F" w:rsidP="007E690F">
      <w:pPr>
        <w:pStyle w:val="NormalManual"/>
        <w:numPr>
          <w:ilvl w:val="0"/>
          <w:numId w:val="33"/>
        </w:numPr>
        <w:spacing w:before="0" w:after="0"/>
      </w:pPr>
      <w:r>
        <w:t>Other administrative tasks as directed by the licensee</w:t>
      </w:r>
    </w:p>
    <w:p w14:paraId="31A11352" w14:textId="77777777" w:rsidR="007E690F" w:rsidRDefault="007E690F" w:rsidP="007E690F">
      <w:pPr>
        <w:pStyle w:val="NormalManual"/>
        <w:spacing w:before="0" w:after="0"/>
        <w:ind w:left="720"/>
      </w:pPr>
    </w:p>
    <w:p w14:paraId="07BFEC49" w14:textId="420F7551" w:rsidR="007E690F" w:rsidRDefault="007E690F" w:rsidP="007E690F">
      <w:pPr>
        <w:pStyle w:val="NormalManual"/>
        <w:spacing w:before="0" w:after="0"/>
      </w:pPr>
    </w:p>
    <w:p w14:paraId="66148EE6" w14:textId="28D2A3FE" w:rsidR="007E690F" w:rsidRDefault="007E690F" w:rsidP="007E690F">
      <w:pPr>
        <w:pStyle w:val="NormalManual"/>
        <w:spacing w:before="0" w:after="0"/>
        <w:ind w:left="720"/>
      </w:pPr>
      <w:r>
        <w:t>The following may not be performed by an unlicensed assistant:</w:t>
      </w:r>
    </w:p>
    <w:p w14:paraId="05097D62" w14:textId="77777777" w:rsidR="00B85C3F" w:rsidRDefault="00B85C3F" w:rsidP="007E690F">
      <w:pPr>
        <w:pStyle w:val="NormalManual"/>
        <w:spacing w:before="0" w:after="0"/>
        <w:ind w:left="720"/>
      </w:pPr>
    </w:p>
    <w:p w14:paraId="69041319" w14:textId="4A8166D9" w:rsidR="00B85C3F" w:rsidRDefault="00B85C3F" w:rsidP="00B85C3F">
      <w:pPr>
        <w:pStyle w:val="NormalManual"/>
        <w:numPr>
          <w:ilvl w:val="0"/>
          <w:numId w:val="33"/>
        </w:numPr>
        <w:spacing w:before="0" w:after="0"/>
      </w:pPr>
      <w:r>
        <w:t>Host open houses</w:t>
      </w:r>
    </w:p>
    <w:p w14:paraId="61536B52" w14:textId="604985AB" w:rsidR="00B85C3F" w:rsidRDefault="00B85C3F" w:rsidP="00B85C3F">
      <w:pPr>
        <w:pStyle w:val="NormalManual"/>
        <w:numPr>
          <w:ilvl w:val="0"/>
          <w:numId w:val="33"/>
        </w:numPr>
        <w:spacing w:before="0" w:after="0"/>
      </w:pPr>
      <w:r>
        <w:t>Show properties</w:t>
      </w:r>
    </w:p>
    <w:p w14:paraId="7F99D0A7" w14:textId="66AAB00E" w:rsidR="00B85C3F" w:rsidRDefault="00B85C3F" w:rsidP="00B85C3F">
      <w:pPr>
        <w:pStyle w:val="NormalManual"/>
        <w:numPr>
          <w:ilvl w:val="0"/>
          <w:numId w:val="33"/>
        </w:numPr>
        <w:spacing w:before="0" w:after="0"/>
      </w:pPr>
      <w:r>
        <w:t>Review/discuss/explain contracts or agreements with clients, outside brokers/agents, etc.</w:t>
      </w:r>
    </w:p>
    <w:p w14:paraId="3D30FB21" w14:textId="76D8A285" w:rsidR="00B85C3F" w:rsidRDefault="00B85C3F" w:rsidP="00B85C3F">
      <w:pPr>
        <w:pStyle w:val="NormalManual"/>
        <w:numPr>
          <w:ilvl w:val="0"/>
          <w:numId w:val="33"/>
        </w:numPr>
        <w:spacing w:before="0" w:after="0"/>
      </w:pPr>
      <w:r>
        <w:t>Negotiate commission, commission split, referral fee</w:t>
      </w:r>
    </w:p>
    <w:p w14:paraId="6FDFCF7C" w14:textId="7A81A319" w:rsidR="00B85C3F" w:rsidRDefault="00B85C3F" w:rsidP="00B85C3F">
      <w:pPr>
        <w:pStyle w:val="NormalManual"/>
        <w:numPr>
          <w:ilvl w:val="0"/>
          <w:numId w:val="33"/>
        </w:numPr>
        <w:spacing w:before="0" w:after="0"/>
      </w:pPr>
      <w:r>
        <w:lastRenderedPageBreak/>
        <w:t>Solicit potential purchasers, renters, sellers or landlords</w:t>
      </w:r>
    </w:p>
    <w:p w14:paraId="5A5AFDC7" w14:textId="2D2D2418" w:rsidR="00B85C3F" w:rsidRDefault="00B85C3F" w:rsidP="00B85C3F">
      <w:pPr>
        <w:pStyle w:val="NormalManual"/>
        <w:numPr>
          <w:ilvl w:val="0"/>
          <w:numId w:val="33"/>
        </w:numPr>
        <w:spacing w:before="0" w:after="0"/>
      </w:pPr>
      <w:r>
        <w:t>Negotiate or discuss the terms of a sale</w:t>
      </w:r>
    </w:p>
    <w:p w14:paraId="37CE7C12" w14:textId="5E514290" w:rsidR="00B85C3F" w:rsidRDefault="00B85C3F" w:rsidP="00B85C3F">
      <w:pPr>
        <w:pStyle w:val="NormalManual"/>
        <w:numPr>
          <w:ilvl w:val="0"/>
          <w:numId w:val="33"/>
        </w:numPr>
        <w:spacing w:before="0" w:after="0"/>
      </w:pPr>
      <w:r>
        <w:t xml:space="preserve">Answer substantive questions regarding properties listed with </w:t>
      </w:r>
      <w:r w:rsidR="006074BB">
        <w:t>BHHS Laffey</w:t>
      </w:r>
      <w:r>
        <w:t xml:space="preserve">. </w:t>
      </w:r>
    </w:p>
    <w:p w14:paraId="797F4310" w14:textId="77777777" w:rsidR="00B85C3F" w:rsidRDefault="00B85C3F" w:rsidP="007E690F">
      <w:pPr>
        <w:pStyle w:val="NormalManual"/>
        <w:spacing w:before="0" w:after="0"/>
        <w:ind w:left="720"/>
      </w:pPr>
    </w:p>
    <w:p w14:paraId="08EEF4E3" w14:textId="28DDB6EC" w:rsidR="00B05A70" w:rsidRDefault="004353FA" w:rsidP="003C329E">
      <w:pPr>
        <w:pStyle w:val="NormalManual"/>
        <w:ind w:firstLine="720"/>
      </w:pPr>
      <w:r>
        <w:t>Y</w:t>
      </w:r>
      <w:r w:rsidR="0076221F" w:rsidRPr="00734DF5">
        <w:t>ou</w:t>
      </w:r>
      <w:r w:rsidR="009431B6" w:rsidRPr="00734DF5">
        <w:t xml:space="preserve"> shall be </w:t>
      </w:r>
      <w:r w:rsidR="0012461B" w:rsidRPr="00734DF5">
        <w:t xml:space="preserve">solely </w:t>
      </w:r>
      <w:r w:rsidR="009431B6" w:rsidRPr="00734DF5">
        <w:t>responsible for</w:t>
      </w:r>
      <w:r w:rsidR="001F0F8E">
        <w:t xml:space="preserve"> compensating and</w:t>
      </w:r>
      <w:r w:rsidR="009431B6" w:rsidRPr="00734DF5">
        <w:t xml:space="preserve"> providing Workers’ Compensation insurance for </w:t>
      </w:r>
      <w:r w:rsidR="0076221F" w:rsidRPr="00734DF5">
        <w:t xml:space="preserve">that </w:t>
      </w:r>
      <w:r w:rsidR="0012461B" w:rsidRPr="00734DF5">
        <w:t>Unlicensed A</w:t>
      </w:r>
      <w:r w:rsidR="009431B6" w:rsidRPr="00734DF5">
        <w:t>ssistan</w:t>
      </w:r>
      <w:r w:rsidR="00BD150B" w:rsidRPr="00734DF5">
        <w:t>t</w:t>
      </w:r>
      <w:r w:rsidR="0076221F" w:rsidRPr="00734DF5">
        <w:t>(</w:t>
      </w:r>
      <w:r w:rsidR="00BD150B" w:rsidRPr="00734DF5">
        <w:t>s</w:t>
      </w:r>
      <w:r w:rsidR="0076221F" w:rsidRPr="00734DF5">
        <w:t>)</w:t>
      </w:r>
      <w:r w:rsidR="00BD150B" w:rsidRPr="00734DF5">
        <w:t xml:space="preserve"> where required.  </w:t>
      </w:r>
      <w:r w:rsidR="0076221F" w:rsidRPr="00734DF5">
        <w:t xml:space="preserve">You </w:t>
      </w:r>
      <w:r w:rsidR="009431B6" w:rsidRPr="00734DF5">
        <w:t xml:space="preserve">should discuss </w:t>
      </w:r>
      <w:r w:rsidR="0076221F" w:rsidRPr="00734DF5">
        <w:t xml:space="preserve">the </w:t>
      </w:r>
      <w:r w:rsidR="0012461B" w:rsidRPr="00734DF5">
        <w:t xml:space="preserve">hiring of </w:t>
      </w:r>
      <w:r w:rsidR="0076221F" w:rsidRPr="00734DF5">
        <w:t xml:space="preserve">an </w:t>
      </w:r>
      <w:r w:rsidR="0012461B" w:rsidRPr="00734DF5">
        <w:t>Unlicensed Assistants wi</w:t>
      </w:r>
      <w:r w:rsidR="009431B6" w:rsidRPr="00734DF5">
        <w:t>th a Workers’ Compensation insurance representative, and/or c</w:t>
      </w:r>
      <w:r w:rsidR="0012461B" w:rsidRPr="00734DF5">
        <w:t>arefully review</w:t>
      </w:r>
      <w:r w:rsidR="009431B6" w:rsidRPr="00734DF5">
        <w:t xml:space="preserve"> the </w:t>
      </w:r>
      <w:r w:rsidR="0012461B" w:rsidRPr="00734DF5">
        <w:t xml:space="preserve">information provided by </w:t>
      </w:r>
      <w:r w:rsidR="001F0F8E">
        <w:t xml:space="preserve">New York Workers’ Compensation Board </w:t>
      </w:r>
      <w:r w:rsidR="009431B6" w:rsidRPr="00734DF5">
        <w:t xml:space="preserve"> </w:t>
      </w:r>
      <w:hyperlink r:id="rId14" w:history="1">
        <w:r w:rsidR="001F0F8E" w:rsidRPr="00D61936">
          <w:rPr>
            <w:rStyle w:val="Hyperlink"/>
          </w:rPr>
          <w:t>at</w:t>
        </w:r>
      </w:hyperlink>
      <w:r w:rsidR="001F0F8E">
        <w:t xml:space="preserve"> </w:t>
      </w:r>
      <w:hyperlink r:id="rId15" w:history="1">
        <w:r w:rsidR="003C329E" w:rsidRPr="00896727">
          <w:rPr>
            <w:rStyle w:val="Hyperlink"/>
          </w:rPr>
          <w:t>www.wcb.ny.gov</w:t>
        </w:r>
      </w:hyperlink>
      <w:r w:rsidR="001F0F8E">
        <w:t>.</w:t>
      </w:r>
    </w:p>
    <w:p w14:paraId="623D936E" w14:textId="7882F52C" w:rsidR="00B05A70" w:rsidRPr="003C329E" w:rsidRDefault="003C329E" w:rsidP="003C329E">
      <w:pPr>
        <w:pStyle w:val="NormalManual"/>
        <w:ind w:firstLine="720"/>
      </w:pPr>
      <w:r>
        <w:t>Y</w:t>
      </w:r>
      <w:r w:rsidR="00863DD4" w:rsidRPr="00734DF5">
        <w:t>ou</w:t>
      </w:r>
      <w:r w:rsidR="004353FA">
        <w:t xml:space="preserve"> - not </w:t>
      </w:r>
      <w:r w:rsidR="006074BB">
        <w:t>BHHS Laffey</w:t>
      </w:r>
      <w:r w:rsidR="004353FA">
        <w:t xml:space="preserve"> -</w:t>
      </w:r>
      <w:r w:rsidR="00863DD4" w:rsidRPr="00734DF5">
        <w:t xml:space="preserve"> </w:t>
      </w:r>
      <w:r w:rsidR="00C46590" w:rsidRPr="00734DF5">
        <w:t>shall</w:t>
      </w:r>
      <w:r w:rsidR="009431B6" w:rsidRPr="00734DF5">
        <w:t xml:space="preserve"> be solely responsible for paying any and all penalties, fines, </w:t>
      </w:r>
      <w:r w:rsidR="00596E80" w:rsidRPr="00734DF5">
        <w:t>costs,</w:t>
      </w:r>
      <w:r w:rsidR="009431B6" w:rsidRPr="00734DF5">
        <w:t xml:space="preserve"> or retroactive compensation which may be due as a result of </w:t>
      </w:r>
      <w:r>
        <w:t xml:space="preserve">mischaracterizing an employee as an independent contractor. </w:t>
      </w:r>
      <w:r w:rsidR="006074BB">
        <w:t>BHHS Laffey</w:t>
      </w:r>
      <w:r w:rsidR="00820F20" w:rsidRPr="00734DF5">
        <w:t xml:space="preserve"> shall not be required to defend or indemnify </w:t>
      </w:r>
      <w:r w:rsidR="00863DD4" w:rsidRPr="00734DF5">
        <w:t xml:space="preserve">you </w:t>
      </w:r>
      <w:r w:rsidR="00B50D7E" w:rsidRPr="00734DF5">
        <w:t>in connection with</w:t>
      </w:r>
      <w:r w:rsidR="00820F20" w:rsidRPr="00734DF5">
        <w:t xml:space="preserve"> any action</w:t>
      </w:r>
      <w:r w:rsidR="00B50D7E" w:rsidRPr="00734DF5">
        <w:t xml:space="preserve"> </w:t>
      </w:r>
      <w:r w:rsidR="00B50D7E" w:rsidRPr="003C329E">
        <w:t xml:space="preserve">arising out of </w:t>
      </w:r>
      <w:r w:rsidR="00863DD4" w:rsidRPr="003C329E">
        <w:t xml:space="preserve">your </w:t>
      </w:r>
      <w:r w:rsidR="00B50D7E" w:rsidRPr="003C329E">
        <w:t>hiring of an Unlicensed Assistant</w:t>
      </w:r>
      <w:r w:rsidR="00820F20" w:rsidRPr="003C329E">
        <w:t>.</w:t>
      </w:r>
    </w:p>
    <w:p w14:paraId="6F4DD406" w14:textId="342407D1" w:rsidR="00B05A70" w:rsidRPr="003C329E" w:rsidRDefault="00863DD4" w:rsidP="003C329E">
      <w:pPr>
        <w:pStyle w:val="NormalManual"/>
        <w:ind w:firstLine="720"/>
      </w:pPr>
      <w:r w:rsidRPr="003C329E">
        <w:t xml:space="preserve">You </w:t>
      </w:r>
      <w:r w:rsidR="00C46590" w:rsidRPr="003C329E">
        <w:t>shall</w:t>
      </w:r>
      <w:r w:rsidR="009431B6" w:rsidRPr="003C329E">
        <w:t xml:space="preserve"> indemnify, defend and hold </w:t>
      </w:r>
      <w:r w:rsidR="006074BB">
        <w:t>BHHS Laffey</w:t>
      </w:r>
      <w:r w:rsidR="009431B6" w:rsidRPr="003C329E">
        <w:t xml:space="preserve"> harmless from and against any and all claims arising from </w:t>
      </w:r>
      <w:r w:rsidRPr="003C329E">
        <w:t xml:space="preserve">your </w:t>
      </w:r>
      <w:r w:rsidR="009431B6" w:rsidRPr="003C329E">
        <w:t xml:space="preserve">employment of an </w:t>
      </w:r>
      <w:r w:rsidR="008D2C8E" w:rsidRPr="003C329E">
        <w:t xml:space="preserve">Unlicensed </w:t>
      </w:r>
      <w:r w:rsidR="009431B6" w:rsidRPr="003C329E">
        <w:t>Assistant, including, but not limited to, claims for workers’ compensation, unemployment benefits, wro</w:t>
      </w:r>
      <w:r w:rsidR="00BD150B" w:rsidRPr="003C329E">
        <w:t>ngful termination</w:t>
      </w:r>
      <w:r w:rsidR="009431B6" w:rsidRPr="003C329E">
        <w:t xml:space="preserve">, </w:t>
      </w:r>
      <w:r w:rsidR="0012461B" w:rsidRPr="003C329E">
        <w:t xml:space="preserve">unpaid wages, </w:t>
      </w:r>
      <w:r w:rsidR="009431B6" w:rsidRPr="003C329E">
        <w:t xml:space="preserve">discrimination, sexual harassment, wrongful death of or injuries to the </w:t>
      </w:r>
      <w:r w:rsidR="008D2C8E" w:rsidRPr="003C329E">
        <w:t xml:space="preserve">Unlicensed </w:t>
      </w:r>
      <w:r w:rsidR="009431B6" w:rsidRPr="003C329E">
        <w:t xml:space="preserve">Assistant or third parties, and any and all other claims based on activities within or outside the scope of the employment or contractual </w:t>
      </w:r>
      <w:r w:rsidR="00BD150B" w:rsidRPr="003C329E">
        <w:t xml:space="preserve">relationship between </w:t>
      </w:r>
      <w:r w:rsidR="005447AC" w:rsidRPr="003C329E">
        <w:t xml:space="preserve">you </w:t>
      </w:r>
      <w:r w:rsidR="006A5FC8" w:rsidRPr="003C329E">
        <w:t xml:space="preserve">and the </w:t>
      </w:r>
      <w:r w:rsidR="008D2C8E" w:rsidRPr="003C329E">
        <w:t xml:space="preserve">Unlicensed </w:t>
      </w:r>
      <w:r w:rsidR="006A5FC8" w:rsidRPr="003C329E">
        <w:t xml:space="preserve">Assistant, or outside </w:t>
      </w:r>
      <w:r w:rsidR="009431B6" w:rsidRPr="003C329E">
        <w:t xml:space="preserve">the scope of business of </w:t>
      </w:r>
      <w:r w:rsidR="006074BB">
        <w:t>BHHS Laffey</w:t>
      </w:r>
      <w:r w:rsidR="00183157">
        <w:t xml:space="preserve">. </w:t>
      </w:r>
    </w:p>
    <w:p w14:paraId="75923275" w14:textId="77777777" w:rsidR="00937408" w:rsidRPr="00734DF5" w:rsidRDefault="006222E5" w:rsidP="008F70FF">
      <w:pPr>
        <w:pStyle w:val="Heading2"/>
      </w:pPr>
      <w:bookmarkStart w:id="62" w:name="_Toc68724521"/>
      <w:bookmarkStart w:id="63" w:name="_Toc69131447"/>
      <w:bookmarkStart w:id="64" w:name="_Toc69141665"/>
      <w:bookmarkStart w:id="65" w:name="_Ref68711249"/>
      <w:bookmarkStart w:id="66" w:name="_Toc69141666"/>
      <w:bookmarkStart w:id="67" w:name="_Toc66391683"/>
      <w:bookmarkStart w:id="68" w:name="_Toc379798318"/>
      <w:bookmarkStart w:id="69" w:name="_Toc105392675"/>
      <w:bookmarkStart w:id="70" w:name="_Toc240442919"/>
      <w:bookmarkEnd w:id="62"/>
      <w:bookmarkEnd w:id="63"/>
      <w:bookmarkEnd w:id="64"/>
      <w:r w:rsidRPr="00734DF5">
        <w:t>Use of Licensed Assistants</w:t>
      </w:r>
      <w:bookmarkEnd w:id="65"/>
      <w:bookmarkEnd w:id="66"/>
      <w:r w:rsidRPr="00734DF5">
        <w:t xml:space="preserve"> </w:t>
      </w:r>
      <w:bookmarkEnd w:id="67"/>
    </w:p>
    <w:p w14:paraId="04A6B974" w14:textId="26F7074F" w:rsidR="00B05A70" w:rsidRDefault="002460FA" w:rsidP="008F70FF">
      <w:pPr>
        <w:pStyle w:val="NormalManual"/>
      </w:pPr>
      <w:r w:rsidRPr="00734DF5">
        <w:tab/>
      </w:r>
      <w:r w:rsidR="00483E13" w:rsidRPr="00734DF5">
        <w:t xml:space="preserve">You </w:t>
      </w:r>
      <w:r w:rsidR="006222E5" w:rsidRPr="00734DF5">
        <w:t xml:space="preserve">may use the services of </w:t>
      </w:r>
      <w:r w:rsidR="00B22EA9" w:rsidRPr="00734DF5">
        <w:t>personnel that have a valid real estate sales</w:t>
      </w:r>
      <w:r w:rsidR="00490AC9">
        <w:t>person</w:t>
      </w:r>
      <w:r w:rsidR="00B22EA9" w:rsidRPr="00734DF5">
        <w:t xml:space="preserve"> license (secretaries, assistants, personal assistants, etc.) (individually and collectively, “</w:t>
      </w:r>
      <w:r w:rsidR="00B22EA9" w:rsidRPr="00734DF5">
        <w:rPr>
          <w:b/>
        </w:rPr>
        <w:t>Licensed Assistant(s)</w:t>
      </w:r>
      <w:r w:rsidR="00B22EA9" w:rsidRPr="00734DF5">
        <w:t xml:space="preserve">”) </w:t>
      </w:r>
      <w:r w:rsidR="006222E5" w:rsidRPr="00734DF5">
        <w:t xml:space="preserve">to perform </w:t>
      </w:r>
      <w:r w:rsidR="00820F20" w:rsidRPr="00734DF5">
        <w:t xml:space="preserve">unlicensed and/or </w:t>
      </w:r>
      <w:r w:rsidR="006222E5" w:rsidRPr="00734DF5">
        <w:t>licensee activities</w:t>
      </w:r>
      <w:r w:rsidR="00183157">
        <w:t xml:space="preserve">, </w:t>
      </w:r>
      <w:r w:rsidR="00937408" w:rsidRPr="00734DF5">
        <w:t xml:space="preserve">provided that </w:t>
      </w:r>
      <w:r w:rsidR="00820F20" w:rsidRPr="00734DF5">
        <w:t xml:space="preserve">the Licensed Assistant </w:t>
      </w:r>
      <w:r w:rsidR="00183157">
        <w:t xml:space="preserve">enter into an independent contractor agreement with </w:t>
      </w:r>
      <w:r w:rsidR="006074BB">
        <w:t>BHHS Laffey</w:t>
      </w:r>
      <w:r w:rsidR="00183157">
        <w:t xml:space="preserve"> and be affiliated with </w:t>
      </w:r>
      <w:r w:rsidR="006074BB">
        <w:t>BHHS Laffey</w:t>
      </w:r>
      <w:r w:rsidR="00183157">
        <w:t xml:space="preserve"> in compliance with the terms and conditions of this Manual.</w:t>
      </w:r>
    </w:p>
    <w:p w14:paraId="4D955ABC" w14:textId="4DB7F60C" w:rsidR="00D6001D" w:rsidRDefault="00D6001D" w:rsidP="008F70FF">
      <w:pPr>
        <w:pStyle w:val="NormalManual"/>
        <w:rPr>
          <w:bCs/>
        </w:rPr>
      </w:pPr>
      <w:r>
        <w:tab/>
      </w:r>
      <w:r w:rsidRPr="00D6001D">
        <w:rPr>
          <w:bCs/>
        </w:rPr>
        <w:t xml:space="preserve">All licensed assistants will be </w:t>
      </w:r>
      <w:r>
        <w:rPr>
          <w:bCs/>
        </w:rPr>
        <w:t>responsible</w:t>
      </w:r>
      <w:r w:rsidRPr="00D6001D">
        <w:rPr>
          <w:bCs/>
        </w:rPr>
        <w:t xml:space="preserve"> for monthly membership</w:t>
      </w:r>
      <w:r>
        <w:rPr>
          <w:bCs/>
        </w:rPr>
        <w:t xml:space="preserve"> </w:t>
      </w:r>
      <w:r w:rsidRPr="00D6001D">
        <w:rPr>
          <w:bCs/>
        </w:rPr>
        <w:t>dues Errors &amp; Omissions Insurance and must pay LIBOR dues annually</w:t>
      </w:r>
      <w:r>
        <w:rPr>
          <w:bCs/>
        </w:rPr>
        <w:t xml:space="preserve"> and all other fees as required by </w:t>
      </w:r>
      <w:r w:rsidR="006074BB">
        <w:rPr>
          <w:bCs/>
        </w:rPr>
        <w:t>BHHS Laffey</w:t>
      </w:r>
      <w:r>
        <w:rPr>
          <w:bCs/>
        </w:rPr>
        <w:t xml:space="preserve"> of its independent contractors. </w:t>
      </w:r>
    </w:p>
    <w:p w14:paraId="0E7EC3B0" w14:textId="73B2697B" w:rsidR="00D6001D" w:rsidRDefault="00D6001D" w:rsidP="00D6001D">
      <w:pPr>
        <w:pStyle w:val="NormalManual"/>
        <w:ind w:firstLine="720"/>
      </w:pPr>
      <w:r>
        <w:t>Y</w:t>
      </w:r>
      <w:r w:rsidRPr="00734DF5">
        <w:t xml:space="preserve">ou </w:t>
      </w:r>
      <w:r>
        <w:t xml:space="preserve">must </w:t>
      </w:r>
      <w:r w:rsidRPr="00734DF5">
        <w:t xml:space="preserve">enter into a written employment agreement with </w:t>
      </w:r>
      <w:r>
        <w:t xml:space="preserve">the licensed assistant </w:t>
      </w:r>
      <w:r w:rsidRPr="00734DF5">
        <w:t>specifying hours of work, duties, supervision, and compensation.  This written agreement</w:t>
      </w:r>
      <w:r w:rsidR="00D87186">
        <w:t xml:space="preserve"> and all documents required of Salespersons </w:t>
      </w:r>
      <w:r w:rsidRPr="00734DF5">
        <w:t xml:space="preserve">shall be delivered to </w:t>
      </w:r>
      <w:r w:rsidR="006074BB">
        <w:t>BHHS Laffey</w:t>
      </w:r>
      <w:r w:rsidRPr="00734DF5">
        <w:t xml:space="preserve"> for </w:t>
      </w:r>
      <w:r w:rsidR="006074BB">
        <w:t>BHHS Laffey</w:t>
      </w:r>
      <w:r>
        <w:t>’s review</w:t>
      </w:r>
      <w:r w:rsidRPr="00734DF5">
        <w:t xml:space="preserve"> before you formally hire any </w:t>
      </w:r>
      <w:r w:rsidR="00D87186">
        <w:t xml:space="preserve">Licensed </w:t>
      </w:r>
      <w:r w:rsidRPr="00734DF5">
        <w:t xml:space="preserve">Assistant. </w:t>
      </w:r>
    </w:p>
    <w:p w14:paraId="4E546427" w14:textId="1D87BB43" w:rsidR="00D87186" w:rsidRDefault="00D87186" w:rsidP="00D87186">
      <w:pPr>
        <w:pStyle w:val="NormalManual"/>
        <w:ind w:firstLine="720"/>
      </w:pPr>
      <w:r>
        <w:t>Y</w:t>
      </w:r>
      <w:r w:rsidRPr="00734DF5">
        <w:t>ou shall be solely responsible for</w:t>
      </w:r>
      <w:r>
        <w:t xml:space="preserve"> compensating and</w:t>
      </w:r>
      <w:r w:rsidRPr="00734DF5">
        <w:t xml:space="preserve"> providing Workers’ Compensation insurance for that </w:t>
      </w:r>
      <w:r>
        <w:t>Licensed Assistant with regard to their assistant duties</w:t>
      </w:r>
      <w:r w:rsidRPr="00734DF5">
        <w:t xml:space="preserve"> where required.  You should discuss the hiring of a</w:t>
      </w:r>
      <w:r>
        <w:t xml:space="preserve"> Licensed Assistant </w:t>
      </w:r>
      <w:r w:rsidRPr="00734DF5">
        <w:t xml:space="preserve">with a Workers’ Compensation insurance representative, and/or carefully review the information provided by </w:t>
      </w:r>
      <w:r>
        <w:t xml:space="preserve">New York Workers’ Compensation Board </w:t>
      </w:r>
      <w:r w:rsidRPr="00734DF5">
        <w:t xml:space="preserve"> </w:t>
      </w:r>
      <w:hyperlink r:id="rId16" w:history="1">
        <w:r w:rsidRPr="00D61936">
          <w:rPr>
            <w:rStyle w:val="Hyperlink"/>
          </w:rPr>
          <w:t>at</w:t>
        </w:r>
      </w:hyperlink>
      <w:r>
        <w:t xml:space="preserve"> </w:t>
      </w:r>
      <w:hyperlink r:id="rId17" w:history="1">
        <w:r w:rsidRPr="00896727">
          <w:rPr>
            <w:rStyle w:val="Hyperlink"/>
          </w:rPr>
          <w:t>www.wcb.ny.gov</w:t>
        </w:r>
      </w:hyperlink>
      <w:r>
        <w:t>.</w:t>
      </w:r>
    </w:p>
    <w:p w14:paraId="7E8D2235" w14:textId="2D0ECDA8" w:rsidR="00D6001D" w:rsidRPr="003C329E" w:rsidRDefault="00D6001D" w:rsidP="00D6001D">
      <w:pPr>
        <w:pStyle w:val="NormalManual"/>
        <w:ind w:firstLine="720"/>
      </w:pPr>
      <w:r>
        <w:t>Y</w:t>
      </w:r>
      <w:r w:rsidRPr="00734DF5">
        <w:t>ou</w:t>
      </w:r>
      <w:r>
        <w:t xml:space="preserve"> - not </w:t>
      </w:r>
      <w:r w:rsidR="006074BB">
        <w:t>BHHS Laffey</w:t>
      </w:r>
      <w:r>
        <w:t xml:space="preserve"> -</w:t>
      </w:r>
      <w:r w:rsidRPr="00734DF5">
        <w:t xml:space="preserve"> shall be solely responsible for paying any and all penalties, fines, costs, or retroactive compensation which may be due as a result of </w:t>
      </w:r>
      <w:r>
        <w:t xml:space="preserve">mischaracterizing an employee as an independent contractor. </w:t>
      </w:r>
      <w:r w:rsidR="006074BB">
        <w:t>BHHS Laffey</w:t>
      </w:r>
      <w:r w:rsidRPr="00734DF5">
        <w:t xml:space="preserve"> shall not be required to defend or indemnify you in connection with any action </w:t>
      </w:r>
      <w:r w:rsidRPr="003C329E">
        <w:t xml:space="preserve">arising out of your hiring of a </w:t>
      </w:r>
      <w:r w:rsidR="00D87186">
        <w:t xml:space="preserve">Licensed </w:t>
      </w:r>
      <w:r w:rsidRPr="003C329E">
        <w:t>Assistant.</w:t>
      </w:r>
    </w:p>
    <w:p w14:paraId="389947FE" w14:textId="5A386109" w:rsidR="006337B8" w:rsidRPr="00D87186" w:rsidRDefault="00882180" w:rsidP="00D87186">
      <w:pPr>
        <w:pStyle w:val="NormalManual"/>
        <w:ind w:firstLine="720"/>
        <w:rPr>
          <w:bCs/>
        </w:rPr>
      </w:pPr>
      <w:r w:rsidRPr="00D87186">
        <w:rPr>
          <w:bCs/>
        </w:rPr>
        <w:t>You</w:t>
      </w:r>
      <w:r w:rsidR="00B50D7E" w:rsidRPr="00D87186">
        <w:rPr>
          <w:bCs/>
        </w:rPr>
        <w:t xml:space="preserve"> shall indemnify, defend and hold </w:t>
      </w:r>
      <w:r w:rsidR="006074BB">
        <w:rPr>
          <w:bCs/>
        </w:rPr>
        <w:t>BHHS Laffey</w:t>
      </w:r>
      <w:r w:rsidR="00B50D7E" w:rsidRPr="00D87186">
        <w:rPr>
          <w:bCs/>
        </w:rPr>
        <w:t xml:space="preserve"> harmless from and against any and all claims arising from </w:t>
      </w:r>
      <w:r w:rsidRPr="00D87186">
        <w:rPr>
          <w:bCs/>
        </w:rPr>
        <w:t>your</w:t>
      </w:r>
      <w:r w:rsidR="009D6002" w:rsidRPr="00D87186">
        <w:rPr>
          <w:bCs/>
        </w:rPr>
        <w:t xml:space="preserve"> use </w:t>
      </w:r>
      <w:r w:rsidRPr="00D87186">
        <w:rPr>
          <w:bCs/>
        </w:rPr>
        <w:t xml:space="preserve">and employ </w:t>
      </w:r>
      <w:r w:rsidR="009D6002" w:rsidRPr="00D87186">
        <w:rPr>
          <w:bCs/>
        </w:rPr>
        <w:t xml:space="preserve">of a </w:t>
      </w:r>
      <w:r w:rsidR="00B50D7E" w:rsidRPr="00D87186">
        <w:rPr>
          <w:bCs/>
        </w:rPr>
        <w:t xml:space="preserve">Licensed Assistant, including, but not limited to, claims for workers’ compensation, unemployment benefits, wrongful termination by </w:t>
      </w:r>
      <w:r w:rsidRPr="00D87186">
        <w:rPr>
          <w:bCs/>
        </w:rPr>
        <w:t>you</w:t>
      </w:r>
      <w:r w:rsidR="00B50D7E" w:rsidRPr="00D87186">
        <w:rPr>
          <w:bCs/>
        </w:rPr>
        <w:t xml:space="preserve">, </w:t>
      </w:r>
      <w:r w:rsidR="002460FA" w:rsidRPr="00D87186">
        <w:rPr>
          <w:bCs/>
        </w:rPr>
        <w:t xml:space="preserve">unpaid wages, </w:t>
      </w:r>
      <w:r w:rsidR="00B50D7E" w:rsidRPr="00D87186">
        <w:rPr>
          <w:bCs/>
        </w:rPr>
        <w:t>discrimination, sexual harassment, wrongful death of</w:t>
      </w:r>
      <w:r w:rsidR="009D6002" w:rsidRPr="00D87186">
        <w:rPr>
          <w:bCs/>
        </w:rPr>
        <w:t>,</w:t>
      </w:r>
      <w:r w:rsidR="00B50D7E" w:rsidRPr="00D87186">
        <w:rPr>
          <w:bCs/>
        </w:rPr>
        <w:t xml:space="preserve"> or injuries to</w:t>
      </w:r>
      <w:r w:rsidR="009D6002" w:rsidRPr="00D87186">
        <w:rPr>
          <w:bCs/>
        </w:rPr>
        <w:t>,</w:t>
      </w:r>
      <w:r w:rsidR="00B50D7E" w:rsidRPr="00D87186">
        <w:rPr>
          <w:bCs/>
        </w:rPr>
        <w:t xml:space="preserve"> the Licensed Assistant or third parties, and any and all other claims based on activities within or outside the scope of the contractual relationship between </w:t>
      </w:r>
      <w:r w:rsidRPr="00D87186">
        <w:rPr>
          <w:bCs/>
        </w:rPr>
        <w:t xml:space="preserve">you </w:t>
      </w:r>
      <w:r w:rsidR="00B50D7E" w:rsidRPr="00D87186">
        <w:rPr>
          <w:bCs/>
        </w:rPr>
        <w:t xml:space="preserve">and the Licensed Assistant, or outside the scope of business of </w:t>
      </w:r>
      <w:r w:rsidR="006074BB">
        <w:rPr>
          <w:bCs/>
        </w:rPr>
        <w:t>BHHS Laffey</w:t>
      </w:r>
      <w:r w:rsidR="00D87186">
        <w:rPr>
          <w:bCs/>
        </w:rPr>
        <w:t>.</w:t>
      </w:r>
    </w:p>
    <w:p w14:paraId="7D86AF84" w14:textId="77777777" w:rsidR="009431B6" w:rsidRPr="00734DF5" w:rsidRDefault="009431B6" w:rsidP="00C1104E">
      <w:pPr>
        <w:pStyle w:val="Heading1"/>
      </w:pPr>
      <w:bookmarkStart w:id="71" w:name="_Toc66391684"/>
      <w:bookmarkStart w:id="72" w:name="_Toc69141667"/>
      <w:r w:rsidRPr="00734DF5">
        <w:lastRenderedPageBreak/>
        <w:t>GENERAL OFFICE POLICY</w:t>
      </w:r>
      <w:bookmarkEnd w:id="68"/>
      <w:bookmarkEnd w:id="69"/>
      <w:bookmarkEnd w:id="70"/>
      <w:bookmarkEnd w:id="71"/>
      <w:bookmarkEnd w:id="72"/>
    </w:p>
    <w:p w14:paraId="33085CCE" w14:textId="735F3C84" w:rsidR="009431B6" w:rsidRPr="00734DF5" w:rsidRDefault="00EC5D61" w:rsidP="008F70FF">
      <w:pPr>
        <w:pStyle w:val="Heading2"/>
      </w:pPr>
      <w:bookmarkStart w:id="73" w:name="_Toc379798319"/>
      <w:bookmarkStart w:id="74" w:name="_Toc105392676"/>
      <w:bookmarkStart w:id="75" w:name="_Toc240442920"/>
      <w:bookmarkStart w:id="76" w:name="_Toc66391685"/>
      <w:bookmarkStart w:id="77" w:name="_Toc69141668"/>
      <w:r w:rsidRPr="00734DF5">
        <w:t>Office</w:t>
      </w:r>
      <w:r w:rsidR="009431B6" w:rsidRPr="00734DF5">
        <w:t xml:space="preserve"> </w:t>
      </w:r>
      <w:bookmarkEnd w:id="73"/>
      <w:bookmarkEnd w:id="74"/>
      <w:bookmarkEnd w:id="75"/>
      <w:bookmarkEnd w:id="76"/>
      <w:bookmarkEnd w:id="77"/>
      <w:r w:rsidR="00CB0A0F">
        <w:t>Use/Access</w:t>
      </w:r>
    </w:p>
    <w:p w14:paraId="62DD1C6E" w14:textId="4BB5AC74" w:rsidR="009431B6" w:rsidRPr="00734DF5" w:rsidRDefault="005A15A9" w:rsidP="008F70FF">
      <w:pPr>
        <w:pStyle w:val="NormalManual"/>
      </w:pPr>
      <w:r w:rsidRPr="00734DF5">
        <w:tab/>
      </w:r>
      <w:r w:rsidR="006074BB">
        <w:t>BHHS Laffey</w:t>
      </w:r>
      <w:r w:rsidR="00CB0A0F">
        <w:t xml:space="preserve"> offices are available</w:t>
      </w:r>
      <w:r w:rsidR="002137ED" w:rsidRPr="00734DF5">
        <w:t xml:space="preserve"> for </w:t>
      </w:r>
      <w:r w:rsidR="00160269" w:rsidRPr="00734DF5">
        <w:t xml:space="preserve">your </w:t>
      </w:r>
      <w:r w:rsidR="00640164">
        <w:t>use for business purposes</w:t>
      </w:r>
      <w:r w:rsidR="00CB0A0F">
        <w:t xml:space="preserve"> only</w:t>
      </w:r>
      <w:r w:rsidR="00640164">
        <w:t xml:space="preserve">. </w:t>
      </w:r>
      <w:r w:rsidR="006074BB">
        <w:t>BHHS Laffey</w:t>
      </w:r>
      <w:r w:rsidR="00832087">
        <w:t>’s</w:t>
      </w:r>
      <w:r w:rsidR="009431B6" w:rsidRPr="00734DF5">
        <w:t xml:space="preserve"> general days of operation will be Monday through Friday at hours </w:t>
      </w:r>
      <w:r w:rsidR="00FF706E" w:rsidRPr="00734DF5">
        <w:t xml:space="preserve">determined </w:t>
      </w:r>
      <w:r w:rsidR="009431B6" w:rsidRPr="00734DF5">
        <w:t xml:space="preserve">by </w:t>
      </w:r>
      <w:r w:rsidR="006074BB">
        <w:t>BHHS Laffey</w:t>
      </w:r>
      <w:r w:rsidR="00FF706E" w:rsidRPr="00734DF5">
        <w:t xml:space="preserve"> through the appropriate </w:t>
      </w:r>
      <w:r w:rsidR="009C6196" w:rsidRPr="00734DF5">
        <w:t xml:space="preserve">Branch </w:t>
      </w:r>
      <w:r w:rsidR="00DE0B76" w:rsidRPr="00734DF5">
        <w:t>Manager</w:t>
      </w:r>
      <w:r w:rsidR="009431B6" w:rsidRPr="00734DF5">
        <w:t xml:space="preserve">.  </w:t>
      </w:r>
      <w:r w:rsidR="00B123A3" w:rsidRPr="00734DF5">
        <w:rPr>
          <w:shd w:val="clear" w:color="auto" w:fill="FFFFFF"/>
        </w:rPr>
        <w:t>Each office, however, may determine the hours and days of operation</w:t>
      </w:r>
      <w:r w:rsidR="00392BB2">
        <w:rPr>
          <w:shd w:val="clear" w:color="auto" w:fill="FFFFFF"/>
        </w:rPr>
        <w:t>,</w:t>
      </w:r>
      <w:r w:rsidR="00461B38">
        <w:rPr>
          <w:shd w:val="clear" w:color="auto" w:fill="FFFFFF"/>
        </w:rPr>
        <w:t xml:space="preserve"> </w:t>
      </w:r>
      <w:r w:rsidR="00B123A3" w:rsidRPr="00734DF5">
        <w:rPr>
          <w:shd w:val="clear" w:color="auto" w:fill="FFFFFF"/>
        </w:rPr>
        <w:t xml:space="preserve">as may be necessary for its operation.  </w:t>
      </w:r>
      <w:r w:rsidR="009431B6" w:rsidRPr="00734DF5">
        <w:t xml:space="preserve">Office support staff (if any) will be available during </w:t>
      </w:r>
      <w:r w:rsidR="00FF706E" w:rsidRPr="00734DF5">
        <w:t>normal business</w:t>
      </w:r>
      <w:r w:rsidR="009431B6" w:rsidRPr="00734DF5">
        <w:t xml:space="preserve"> hours. Office support staff </w:t>
      </w:r>
      <w:r w:rsidR="00160269" w:rsidRPr="00734DF5">
        <w:t xml:space="preserve">may </w:t>
      </w:r>
      <w:r w:rsidR="009431B6" w:rsidRPr="00734DF5">
        <w:t>be available on weekends and holidays from time to time</w:t>
      </w:r>
      <w:r w:rsidR="00B652EE" w:rsidRPr="00734DF5">
        <w:t>, as specified</w:t>
      </w:r>
      <w:r w:rsidR="009431B6" w:rsidRPr="00734DF5">
        <w:t xml:space="preserve"> by</w:t>
      </w:r>
      <w:r w:rsidR="00FF706E" w:rsidRPr="00734DF5">
        <w:t xml:space="preserve"> </w:t>
      </w:r>
      <w:r w:rsidR="006074BB">
        <w:t>BHHS Laffey</w:t>
      </w:r>
      <w:r w:rsidR="00CB0A0F">
        <w:t xml:space="preserve">. ID cards, keys or security codes may be required at some locations for weekend access. </w:t>
      </w:r>
    </w:p>
    <w:p w14:paraId="09AB3589" w14:textId="557941E9" w:rsidR="009431B6" w:rsidRPr="00734DF5" w:rsidRDefault="009431B6" w:rsidP="008F70FF">
      <w:pPr>
        <w:pStyle w:val="NormalManual"/>
        <w:ind w:firstLine="720"/>
      </w:pPr>
      <w:r w:rsidRPr="00734DF5">
        <w:t xml:space="preserve">Under no circumstances are the offices to be used for any purpose other than </w:t>
      </w:r>
      <w:r w:rsidR="006074BB">
        <w:t>BHHS Laffey</w:t>
      </w:r>
      <w:r w:rsidRPr="00734DF5">
        <w:t xml:space="preserve"> business without the prior </w:t>
      </w:r>
      <w:r w:rsidR="00655F76" w:rsidRPr="00734DF5">
        <w:t xml:space="preserve">written </w:t>
      </w:r>
      <w:r w:rsidRPr="00734DF5">
        <w:t xml:space="preserve">permission of </w:t>
      </w:r>
      <w:r w:rsidR="00655F76" w:rsidRPr="00734DF5">
        <w:t>the appropriate</w:t>
      </w:r>
      <w:r w:rsidRPr="00734DF5">
        <w:t xml:space="preserve"> </w:t>
      </w:r>
      <w:r w:rsidR="009C6196" w:rsidRPr="00734DF5">
        <w:t xml:space="preserve">Branch </w:t>
      </w:r>
      <w:r w:rsidR="00DE0B76" w:rsidRPr="00734DF5">
        <w:t>Manager</w:t>
      </w:r>
      <w:r w:rsidR="00101FB7">
        <w:t xml:space="preserve">. </w:t>
      </w:r>
      <w:r w:rsidR="00655F76" w:rsidRPr="00734DF5">
        <w:t xml:space="preserve"> </w:t>
      </w:r>
    </w:p>
    <w:p w14:paraId="08317C06" w14:textId="7A4046D8" w:rsidR="009431B6" w:rsidRPr="00734DF5" w:rsidRDefault="001063DE" w:rsidP="008F70FF">
      <w:pPr>
        <w:pStyle w:val="Heading2"/>
      </w:pPr>
      <w:bookmarkStart w:id="78" w:name="_Toc379798322"/>
      <w:bookmarkStart w:id="79" w:name="_Toc240442923"/>
      <w:bookmarkStart w:id="80" w:name="_Toc66391688"/>
      <w:bookmarkStart w:id="81" w:name="_Toc69141671"/>
      <w:r>
        <w:t>Broker</w:t>
      </w:r>
      <w:r w:rsidR="009431B6" w:rsidRPr="00734DF5">
        <w:t>-Supplied Items</w:t>
      </w:r>
      <w:bookmarkEnd w:id="78"/>
      <w:bookmarkEnd w:id="79"/>
      <w:bookmarkEnd w:id="80"/>
      <w:bookmarkEnd w:id="81"/>
    </w:p>
    <w:p w14:paraId="6D6FAEF2" w14:textId="2D324BCF" w:rsidR="009431B6" w:rsidRPr="00734DF5" w:rsidRDefault="00D61C6A" w:rsidP="003A5D7C">
      <w:pPr>
        <w:pStyle w:val="Heading3"/>
      </w:pPr>
      <w:bookmarkStart w:id="82" w:name="_Toc69141672"/>
      <w:r w:rsidRPr="00734DF5">
        <w:t>Workspace</w:t>
      </w:r>
      <w:bookmarkEnd w:id="82"/>
    </w:p>
    <w:p w14:paraId="033C0BC2" w14:textId="416B1660" w:rsidR="00101FB7" w:rsidRPr="00734DF5" w:rsidRDefault="005A15A9" w:rsidP="008F70FF">
      <w:pPr>
        <w:pStyle w:val="NormalManual"/>
      </w:pPr>
      <w:r w:rsidRPr="00734DF5">
        <w:tab/>
      </w:r>
      <w:r w:rsidR="00CB0A0F">
        <w:t xml:space="preserve">Even though Salespersons are Independent Contractors, they are expected to follow all </w:t>
      </w:r>
      <w:r w:rsidR="006074BB">
        <w:t>BHHS Laffey</w:t>
      </w:r>
      <w:r w:rsidR="00CB0A0F">
        <w:t xml:space="preserve"> workplace policies. </w:t>
      </w:r>
      <w:r w:rsidR="00655F76" w:rsidRPr="00734DF5">
        <w:t>Depending upon the agreement</w:t>
      </w:r>
      <w:r w:rsidR="009431B6" w:rsidRPr="00734DF5">
        <w:t xml:space="preserve"> between</w:t>
      </w:r>
      <w:r w:rsidR="00655F76" w:rsidRPr="00734DF5">
        <w:t xml:space="preserve"> </w:t>
      </w:r>
      <w:r w:rsidR="00AA1307" w:rsidRPr="00734DF5">
        <w:t xml:space="preserve">you and </w:t>
      </w:r>
      <w:r w:rsidR="006074BB">
        <w:t>BHHS Laffey</w:t>
      </w:r>
      <w:r w:rsidR="00655F76" w:rsidRPr="00734DF5">
        <w:t xml:space="preserve">, </w:t>
      </w:r>
      <w:r w:rsidR="00AA1307" w:rsidRPr="00734DF5">
        <w:t xml:space="preserve">you </w:t>
      </w:r>
      <w:r w:rsidR="00655F76" w:rsidRPr="00734DF5">
        <w:t>may b</w:t>
      </w:r>
      <w:r w:rsidR="009431B6" w:rsidRPr="00734DF5">
        <w:t>e provided</w:t>
      </w:r>
      <w:r w:rsidR="00655F76" w:rsidRPr="00734DF5">
        <w:t xml:space="preserve"> with</w:t>
      </w:r>
      <w:r w:rsidR="009431B6" w:rsidRPr="00734DF5">
        <w:t xml:space="preserve"> </w:t>
      </w:r>
      <w:r w:rsidR="00791414" w:rsidRPr="00734DF5">
        <w:t>an office</w:t>
      </w:r>
      <w:r w:rsidR="00CB0A0F">
        <w:t xml:space="preserve">, </w:t>
      </w:r>
      <w:r w:rsidR="009431B6" w:rsidRPr="00734DF5">
        <w:t>desk space</w:t>
      </w:r>
      <w:r w:rsidR="00CB0A0F">
        <w:t xml:space="preserve"> or work area</w:t>
      </w:r>
      <w:r w:rsidR="009431B6" w:rsidRPr="00734DF5">
        <w:t xml:space="preserve"> in </w:t>
      </w:r>
      <w:r w:rsidR="00CB0A0F">
        <w:t xml:space="preserve">a </w:t>
      </w:r>
      <w:r w:rsidR="006074BB">
        <w:t>BHHS Laffey</w:t>
      </w:r>
      <w:r w:rsidR="00CB0A0F">
        <w:t xml:space="preserve"> Office</w:t>
      </w:r>
      <w:r w:rsidR="009431B6" w:rsidRPr="00734DF5">
        <w:t xml:space="preserve">.  </w:t>
      </w:r>
      <w:r w:rsidR="00AA1307" w:rsidRPr="00734DF5">
        <w:t xml:space="preserve">You </w:t>
      </w:r>
      <w:r w:rsidR="009431B6" w:rsidRPr="00734DF5">
        <w:t xml:space="preserve">are responsible for keeping </w:t>
      </w:r>
      <w:r w:rsidR="00CB0A0F">
        <w:t xml:space="preserve">any work area you use in a neat and orderly condition. </w:t>
      </w:r>
      <w:r w:rsidR="00791414" w:rsidRPr="00734DF5">
        <w:t>When using open work area</w:t>
      </w:r>
      <w:r w:rsidR="009D6002" w:rsidRPr="00734DF5">
        <w:t>s</w:t>
      </w:r>
      <w:r w:rsidR="00791414" w:rsidRPr="00734DF5">
        <w:t xml:space="preserve">, </w:t>
      </w:r>
      <w:r w:rsidR="00D34A6A" w:rsidRPr="00734DF5">
        <w:t>you</w:t>
      </w:r>
      <w:r w:rsidR="00791414" w:rsidRPr="00734DF5">
        <w:t xml:space="preserve"> should </w:t>
      </w:r>
      <w:r w:rsidR="0065294C" w:rsidRPr="00734DF5">
        <w:t xml:space="preserve">clear </w:t>
      </w:r>
      <w:r w:rsidR="00791414" w:rsidRPr="00734DF5">
        <w:t xml:space="preserve">any and all </w:t>
      </w:r>
      <w:r w:rsidR="0065294C" w:rsidRPr="00734DF5">
        <w:t>materials from th</w:t>
      </w:r>
      <w:r w:rsidR="00791414" w:rsidRPr="00734DF5">
        <w:t>at</w:t>
      </w:r>
      <w:r w:rsidR="0065294C" w:rsidRPr="00734DF5">
        <w:t xml:space="preserve"> space when leav</w:t>
      </w:r>
      <w:r w:rsidR="00791414" w:rsidRPr="00734DF5">
        <w:t>ing that space so the premises</w:t>
      </w:r>
      <w:r w:rsidR="009A4723">
        <w:t xml:space="preserve"> remains</w:t>
      </w:r>
      <w:r w:rsidR="00791414" w:rsidRPr="00734DF5">
        <w:t xml:space="preserve"> neat </w:t>
      </w:r>
      <w:r w:rsidR="00CB0A0F">
        <w:t>for others to use.</w:t>
      </w:r>
    </w:p>
    <w:p w14:paraId="7A3DF05E" w14:textId="68093F90" w:rsidR="009431B6" w:rsidRPr="00734DF5" w:rsidRDefault="009431B6" w:rsidP="003A5D7C">
      <w:pPr>
        <w:pStyle w:val="Heading3"/>
      </w:pPr>
      <w:bookmarkStart w:id="83" w:name="_Toc69141673"/>
      <w:r w:rsidRPr="00734DF5">
        <w:t>Conference Rooms</w:t>
      </w:r>
      <w:bookmarkEnd w:id="83"/>
    </w:p>
    <w:p w14:paraId="353B50D7" w14:textId="52E30BB3" w:rsidR="009431B6" w:rsidRPr="00734DF5" w:rsidRDefault="005A15A9" w:rsidP="008F70FF">
      <w:pPr>
        <w:pStyle w:val="NormalManual"/>
      </w:pPr>
      <w:r w:rsidRPr="00734DF5">
        <w:tab/>
      </w:r>
      <w:r w:rsidR="00791414" w:rsidRPr="00734DF5">
        <w:t>C</w:t>
      </w:r>
      <w:r w:rsidR="009431B6" w:rsidRPr="00734DF5">
        <w:t xml:space="preserve">onference rooms </w:t>
      </w:r>
      <w:r w:rsidR="00791414" w:rsidRPr="00734DF5">
        <w:t xml:space="preserve">are made </w:t>
      </w:r>
      <w:r w:rsidR="009431B6" w:rsidRPr="00734DF5">
        <w:t>available</w:t>
      </w:r>
      <w:r w:rsidR="00791414" w:rsidRPr="00734DF5">
        <w:t xml:space="preserve"> by </w:t>
      </w:r>
      <w:r w:rsidR="006074BB">
        <w:t>BHHS Laffey</w:t>
      </w:r>
      <w:r w:rsidR="00791414" w:rsidRPr="00734DF5">
        <w:t xml:space="preserve">, </w:t>
      </w:r>
      <w:r w:rsidR="007641A9" w:rsidRPr="00734DF5">
        <w:t>on</w:t>
      </w:r>
      <w:r w:rsidR="00791414" w:rsidRPr="00734DF5">
        <w:t xml:space="preserve"> </w:t>
      </w:r>
      <w:r w:rsidR="009431B6" w:rsidRPr="00734DF5">
        <w:t xml:space="preserve">a first come, first served basis.  </w:t>
      </w:r>
      <w:r w:rsidR="00D34A6A" w:rsidRPr="00734DF5">
        <w:t xml:space="preserve">To </w:t>
      </w:r>
      <w:r w:rsidR="000D4F93">
        <w:t>reserve a conference room</w:t>
      </w:r>
      <w:r w:rsidR="00D34A6A" w:rsidRPr="00734DF5">
        <w:t xml:space="preserve">, use the </w:t>
      </w:r>
      <w:r w:rsidR="009431B6" w:rsidRPr="00734DF5">
        <w:t xml:space="preserve">reservation system </w:t>
      </w:r>
      <w:r w:rsidR="00791414" w:rsidRPr="00734DF5">
        <w:t>established</w:t>
      </w:r>
      <w:r w:rsidR="009D6002" w:rsidRPr="00734DF5">
        <w:t xml:space="preserve"> </w:t>
      </w:r>
      <w:r w:rsidR="009431B6" w:rsidRPr="00734DF5">
        <w:t xml:space="preserve">by </w:t>
      </w:r>
      <w:r w:rsidR="00791414" w:rsidRPr="00734DF5">
        <w:t>the</w:t>
      </w:r>
      <w:r w:rsidR="009431B6" w:rsidRPr="00734DF5">
        <w:t xml:space="preserve"> </w:t>
      </w:r>
      <w:r w:rsidR="009C6196" w:rsidRPr="00734DF5">
        <w:t xml:space="preserve">Branch </w:t>
      </w:r>
      <w:r w:rsidR="00DE0B76" w:rsidRPr="00734DF5">
        <w:t>Manager</w:t>
      </w:r>
      <w:r w:rsidR="009431B6" w:rsidRPr="00734DF5">
        <w:t xml:space="preserve">. </w:t>
      </w:r>
      <w:r w:rsidR="00D34A6A" w:rsidRPr="00734DF5">
        <w:t xml:space="preserve">You </w:t>
      </w:r>
      <w:r w:rsidR="00791414" w:rsidRPr="00734DF5">
        <w:t xml:space="preserve">should clear any and all materials when leaving the Conference Room so the premises </w:t>
      </w:r>
      <w:r w:rsidR="009A4723">
        <w:t xml:space="preserve">remains </w:t>
      </w:r>
      <w:r w:rsidR="00791414" w:rsidRPr="00734DF5">
        <w:t xml:space="preserve">neat </w:t>
      </w:r>
      <w:r w:rsidR="009A4723">
        <w:t>for others to use.</w:t>
      </w:r>
    </w:p>
    <w:p w14:paraId="3F992A56" w14:textId="226B685F" w:rsidR="009431B6" w:rsidRPr="00734DF5" w:rsidRDefault="009431B6" w:rsidP="003A5D7C">
      <w:pPr>
        <w:pStyle w:val="Heading3"/>
      </w:pPr>
      <w:bookmarkStart w:id="84" w:name="_Toc69141674"/>
      <w:r w:rsidRPr="00734DF5">
        <w:t>Telephone</w:t>
      </w:r>
      <w:bookmarkEnd w:id="84"/>
      <w:r w:rsidRPr="00734DF5">
        <w:t xml:space="preserve"> </w:t>
      </w:r>
    </w:p>
    <w:p w14:paraId="71FA0419" w14:textId="5998A6BD" w:rsidR="009431B6" w:rsidRPr="00734DF5" w:rsidRDefault="005A15A9" w:rsidP="008F70FF">
      <w:pPr>
        <w:pStyle w:val="NormalManual"/>
      </w:pPr>
      <w:r w:rsidRPr="00734DF5">
        <w:tab/>
      </w:r>
      <w:r w:rsidR="001C0F5D" w:rsidRPr="00734DF5">
        <w:t>Office t</w:t>
      </w:r>
      <w:r w:rsidR="009431B6" w:rsidRPr="00734DF5">
        <w:t xml:space="preserve">elephone and voicemail service </w:t>
      </w:r>
      <w:r w:rsidR="00D34A6A" w:rsidRPr="00734DF5">
        <w:t>may be</w:t>
      </w:r>
      <w:r w:rsidR="001C0F5D" w:rsidRPr="00734DF5">
        <w:t xml:space="preserve"> provided to </w:t>
      </w:r>
      <w:r w:rsidR="00D34A6A" w:rsidRPr="00734DF5">
        <w:t xml:space="preserve">you </w:t>
      </w:r>
      <w:r w:rsidR="009431B6" w:rsidRPr="00734DF5">
        <w:t xml:space="preserve">at no cost. </w:t>
      </w:r>
      <w:r w:rsidR="00706737" w:rsidRPr="00734DF5">
        <w:t xml:space="preserve"> </w:t>
      </w:r>
      <w:r w:rsidR="009431B6" w:rsidRPr="00734DF5">
        <w:t>Long</w:t>
      </w:r>
      <w:r w:rsidR="001C0F5D" w:rsidRPr="00734DF5">
        <w:t>-</w:t>
      </w:r>
      <w:r w:rsidR="009431B6" w:rsidRPr="00734DF5">
        <w:t xml:space="preserve">distance calls from the office shall be for </w:t>
      </w:r>
      <w:r w:rsidR="006074BB">
        <w:t>BHHS Laffey</w:t>
      </w:r>
      <w:r w:rsidR="001C0F5D" w:rsidRPr="00734DF5">
        <w:t xml:space="preserve"> </w:t>
      </w:r>
      <w:r w:rsidR="009431B6" w:rsidRPr="00734DF5">
        <w:t xml:space="preserve">business </w:t>
      </w:r>
      <w:r w:rsidR="001C0F5D" w:rsidRPr="00734DF5">
        <w:t xml:space="preserve">purposes </w:t>
      </w:r>
      <w:r w:rsidR="009431B6" w:rsidRPr="00734DF5">
        <w:t xml:space="preserve">only. </w:t>
      </w:r>
      <w:r w:rsidR="001C0F5D" w:rsidRPr="00734DF5">
        <w:t>The cost of a</w:t>
      </w:r>
      <w:r w:rsidR="009431B6" w:rsidRPr="00734DF5">
        <w:t>ny personal long</w:t>
      </w:r>
      <w:r w:rsidR="001C0F5D" w:rsidRPr="00734DF5">
        <w:t>-</w:t>
      </w:r>
      <w:r w:rsidR="009431B6" w:rsidRPr="00734DF5">
        <w:t xml:space="preserve">distance calls </w:t>
      </w:r>
      <w:r w:rsidR="0015688E" w:rsidRPr="00734DF5">
        <w:t xml:space="preserve">placed </w:t>
      </w:r>
      <w:r w:rsidR="009431B6" w:rsidRPr="00734DF5">
        <w:t xml:space="preserve">from </w:t>
      </w:r>
      <w:r w:rsidR="006074BB">
        <w:t>BHHS Laffey</w:t>
      </w:r>
      <w:r w:rsidR="009431B6" w:rsidRPr="00734DF5">
        <w:t xml:space="preserve"> offices shall be reimbursed to</w:t>
      </w:r>
      <w:r w:rsidR="00706737" w:rsidRPr="00734DF5">
        <w:t xml:space="preserve"> </w:t>
      </w:r>
      <w:r w:rsidR="006074BB">
        <w:t>BHHS Laffey</w:t>
      </w:r>
      <w:r w:rsidR="009A4723">
        <w:t>.</w:t>
      </w:r>
      <w:r w:rsidR="009431B6" w:rsidRPr="00734DF5">
        <w:t xml:space="preserve"> </w:t>
      </w:r>
    </w:p>
    <w:p w14:paraId="1F7C31A3" w14:textId="3CFBA659" w:rsidR="009431B6" w:rsidRPr="00734DF5" w:rsidRDefault="009431B6" w:rsidP="003A5D7C">
      <w:pPr>
        <w:pStyle w:val="Heading3"/>
      </w:pPr>
      <w:bookmarkStart w:id="85" w:name="_Toc69141675"/>
      <w:r w:rsidRPr="00734DF5">
        <w:t>Office Equipment</w:t>
      </w:r>
      <w:bookmarkEnd w:id="85"/>
    </w:p>
    <w:p w14:paraId="7A890C1C" w14:textId="396BA85F" w:rsidR="00D0227D" w:rsidRPr="00734DF5" w:rsidRDefault="005A15A9" w:rsidP="008F70FF">
      <w:pPr>
        <w:pStyle w:val="NormalManual"/>
      </w:pPr>
      <w:r w:rsidRPr="00734DF5">
        <w:tab/>
      </w:r>
      <w:r w:rsidR="001C0F5D" w:rsidRPr="00734DF5">
        <w:t>C</w:t>
      </w:r>
      <w:r w:rsidR="009431B6" w:rsidRPr="00734DF5">
        <w:t>opiers,</w:t>
      </w:r>
      <w:r w:rsidR="001C0F5D" w:rsidRPr="00734DF5">
        <w:t xml:space="preserve"> </w:t>
      </w:r>
      <w:r w:rsidR="009431B6" w:rsidRPr="00734DF5">
        <w:t xml:space="preserve">fax machines, </w:t>
      </w:r>
      <w:r w:rsidR="009A4723">
        <w:t>scanners</w:t>
      </w:r>
      <w:r w:rsidR="00EF65DE" w:rsidRPr="00734DF5">
        <w:t xml:space="preserve"> </w:t>
      </w:r>
      <w:r w:rsidR="009431B6" w:rsidRPr="00734DF5">
        <w:t xml:space="preserve">and other necessary office equipment </w:t>
      </w:r>
      <w:r w:rsidR="001C0F5D" w:rsidRPr="00734DF5">
        <w:t>is provided f</w:t>
      </w:r>
      <w:r w:rsidR="009431B6" w:rsidRPr="00734DF5">
        <w:t xml:space="preserve">or </w:t>
      </w:r>
      <w:r w:rsidR="009A4723">
        <w:t xml:space="preserve">your </w:t>
      </w:r>
      <w:r w:rsidR="009431B6" w:rsidRPr="00734DF5">
        <w:t>use</w:t>
      </w:r>
      <w:r w:rsidR="001C0F5D" w:rsidRPr="00734DF5">
        <w:t xml:space="preserve"> </w:t>
      </w:r>
      <w:r w:rsidR="009A4723">
        <w:t>for business purposes</w:t>
      </w:r>
      <w:r w:rsidR="001C0F5D" w:rsidRPr="00734DF5">
        <w:t>.</w:t>
      </w:r>
      <w:r w:rsidR="009431B6" w:rsidRPr="00734DF5">
        <w:t xml:space="preserve">  </w:t>
      </w:r>
    </w:p>
    <w:p w14:paraId="76A27C77" w14:textId="5813648C" w:rsidR="009431B6" w:rsidRPr="00734DF5" w:rsidRDefault="009431B6" w:rsidP="003A5D7C">
      <w:pPr>
        <w:pStyle w:val="Heading3"/>
      </w:pPr>
      <w:bookmarkStart w:id="86" w:name="_Toc69141676"/>
      <w:r w:rsidRPr="00734DF5">
        <w:t>Business Cards</w:t>
      </w:r>
      <w:bookmarkEnd w:id="86"/>
    </w:p>
    <w:p w14:paraId="528DC974" w14:textId="5C33906C" w:rsidR="009431B6" w:rsidRPr="00AB42EE" w:rsidRDefault="001419EB" w:rsidP="00AB42EE">
      <w:pPr>
        <w:ind w:firstLine="720"/>
        <w:rPr>
          <w:rFonts w:ascii="Arial" w:hAnsi="Arial" w:cs="Arial"/>
          <w:highlight w:val="yellow"/>
        </w:rPr>
      </w:pPr>
      <w:r w:rsidRPr="009A4723">
        <w:rPr>
          <w:rFonts w:ascii="Arial" w:hAnsi="Arial" w:cs="Arial"/>
        </w:rPr>
        <w:t xml:space="preserve">You may obtain </w:t>
      </w:r>
      <w:r w:rsidR="009431B6" w:rsidRPr="009A4723">
        <w:rPr>
          <w:rFonts w:ascii="Arial" w:hAnsi="Arial" w:cs="Arial"/>
        </w:rPr>
        <w:t xml:space="preserve">additional business cards </w:t>
      </w:r>
      <w:r w:rsidRPr="009A4723">
        <w:rPr>
          <w:rFonts w:ascii="Arial" w:hAnsi="Arial" w:cs="Arial"/>
        </w:rPr>
        <w:t xml:space="preserve">at your </w:t>
      </w:r>
      <w:r w:rsidR="00A142A8" w:rsidRPr="009A4723">
        <w:rPr>
          <w:rFonts w:ascii="Arial" w:hAnsi="Arial" w:cs="Arial"/>
        </w:rPr>
        <w:t xml:space="preserve">own </w:t>
      </w:r>
      <w:r w:rsidRPr="009A4723">
        <w:rPr>
          <w:rFonts w:ascii="Arial" w:hAnsi="Arial" w:cs="Arial"/>
        </w:rPr>
        <w:t>cost and expense</w:t>
      </w:r>
      <w:r w:rsidR="009431B6" w:rsidRPr="009A4723">
        <w:rPr>
          <w:rFonts w:ascii="Arial" w:hAnsi="Arial" w:cs="Arial"/>
        </w:rPr>
        <w:t>.</w:t>
      </w:r>
      <w:r w:rsidR="009A4723" w:rsidRPr="009A4723">
        <w:rPr>
          <w:rFonts w:ascii="Arial" w:hAnsi="Arial" w:cs="Arial"/>
        </w:rPr>
        <w:t xml:space="preserve"> Business Cards must conform to the standard </w:t>
      </w:r>
      <w:r w:rsidR="006074BB">
        <w:rPr>
          <w:rFonts w:ascii="Arial" w:hAnsi="Arial" w:cs="Arial"/>
        </w:rPr>
        <w:t>BHHS Laffey</w:t>
      </w:r>
      <w:r w:rsidR="009A4723" w:rsidRPr="009A4723">
        <w:rPr>
          <w:rFonts w:ascii="Arial" w:hAnsi="Arial" w:cs="Arial"/>
        </w:rPr>
        <w:t xml:space="preserve"> samples provided</w:t>
      </w:r>
      <w:r w:rsidR="009A4723">
        <w:rPr>
          <w:rFonts w:ascii="Arial" w:hAnsi="Arial" w:cs="Arial"/>
        </w:rPr>
        <w:t xml:space="preserve"> and with a</w:t>
      </w:r>
      <w:r w:rsidR="009A4723" w:rsidRPr="009A4723">
        <w:rPr>
          <w:rFonts w:ascii="Arial" w:hAnsi="Arial" w:cs="Arial"/>
        </w:rPr>
        <w:t xml:space="preserve">ll </w:t>
      </w:r>
      <w:r w:rsidR="009A4723">
        <w:rPr>
          <w:rFonts w:ascii="Arial" w:hAnsi="Arial" w:cs="Arial"/>
        </w:rPr>
        <w:t>Department of State</w:t>
      </w:r>
      <w:r w:rsidR="009A4723" w:rsidRPr="009A4723">
        <w:rPr>
          <w:rFonts w:ascii="Arial" w:hAnsi="Arial" w:cs="Arial"/>
        </w:rPr>
        <w:t xml:space="preserve">, Long Island Board of Realtors and National Association of Realtors regulations. Any alteration or exception must be approved by </w:t>
      </w:r>
      <w:r w:rsidR="006074BB">
        <w:rPr>
          <w:rFonts w:ascii="Arial" w:hAnsi="Arial" w:cs="Arial"/>
        </w:rPr>
        <w:t>BHHS Laffey</w:t>
      </w:r>
      <w:r w:rsidR="009A4723" w:rsidRPr="009A4723">
        <w:rPr>
          <w:rFonts w:ascii="Arial" w:hAnsi="Arial" w:cs="Arial"/>
        </w:rPr>
        <w:t xml:space="preserve">. </w:t>
      </w:r>
      <w:r w:rsidR="009A4723">
        <w:rPr>
          <w:rFonts w:ascii="Arial" w:hAnsi="Arial" w:cs="Arial"/>
        </w:rPr>
        <w:t>Salesperson</w:t>
      </w:r>
      <w:r w:rsidR="00AB42EE">
        <w:rPr>
          <w:rFonts w:ascii="Arial" w:hAnsi="Arial" w:cs="Arial"/>
        </w:rPr>
        <w:t>s</w:t>
      </w:r>
      <w:r w:rsidR="009A4723">
        <w:rPr>
          <w:rFonts w:ascii="Arial" w:hAnsi="Arial" w:cs="Arial"/>
        </w:rPr>
        <w:t xml:space="preserve"> </w:t>
      </w:r>
      <w:r w:rsidR="009A4723" w:rsidRPr="009A4723">
        <w:rPr>
          <w:rFonts w:ascii="Arial" w:hAnsi="Arial" w:cs="Arial"/>
        </w:rPr>
        <w:t xml:space="preserve">who </w:t>
      </w:r>
      <w:r w:rsidR="00AB42EE">
        <w:rPr>
          <w:rFonts w:ascii="Arial" w:hAnsi="Arial" w:cs="Arial"/>
        </w:rPr>
        <w:t>fail to</w:t>
      </w:r>
      <w:r w:rsidR="009A4723" w:rsidRPr="009A4723">
        <w:rPr>
          <w:rFonts w:ascii="Arial" w:hAnsi="Arial" w:cs="Arial"/>
        </w:rPr>
        <w:t xml:space="preserve"> conform to the standards may be subject to ordering new business cards at their own expense. Any fees incurred for non-compliance are the responsibility of the </w:t>
      </w:r>
      <w:r w:rsidR="00AB42EE">
        <w:rPr>
          <w:rFonts w:ascii="Arial" w:hAnsi="Arial" w:cs="Arial"/>
        </w:rPr>
        <w:t>Salesperson.</w:t>
      </w:r>
      <w:r w:rsidR="009A4723" w:rsidRPr="009A4723">
        <w:rPr>
          <w:rFonts w:ascii="Arial" w:hAnsi="Arial" w:cs="Arial"/>
        </w:rPr>
        <w:t xml:space="preserve">  </w:t>
      </w:r>
    </w:p>
    <w:p w14:paraId="24765A75" w14:textId="79E002B8" w:rsidR="009431B6" w:rsidRPr="00734DF5" w:rsidRDefault="009431B6" w:rsidP="003A5D7C">
      <w:pPr>
        <w:pStyle w:val="Heading3"/>
      </w:pPr>
      <w:bookmarkStart w:id="87" w:name="_Toc69141677"/>
      <w:r w:rsidRPr="00734DF5">
        <w:t>Other Items Received</w:t>
      </w:r>
      <w:bookmarkEnd w:id="87"/>
    </w:p>
    <w:p w14:paraId="6B7902E2" w14:textId="499180B5" w:rsidR="009431B6" w:rsidRPr="00734DF5" w:rsidRDefault="005A15A9" w:rsidP="00B446FF">
      <w:pPr>
        <w:pStyle w:val="NormalManual"/>
      </w:pPr>
      <w:r w:rsidRPr="00734DF5">
        <w:tab/>
      </w:r>
      <w:r w:rsidR="00AB42EE">
        <w:t xml:space="preserve">You may receive other items/equipment from </w:t>
      </w:r>
      <w:r w:rsidR="006074BB">
        <w:t>BHHS Laffey</w:t>
      </w:r>
      <w:r w:rsidR="00AB42EE">
        <w:t xml:space="preserve"> for business purposes only such as office keys or cards to access an office. </w:t>
      </w:r>
      <w:r w:rsidR="009431B6" w:rsidRPr="00734DF5">
        <w:t xml:space="preserve">All </w:t>
      </w:r>
      <w:r w:rsidR="00AB42EE">
        <w:t xml:space="preserve">such items/equipment must be immediately returned to </w:t>
      </w:r>
      <w:r w:rsidR="006074BB">
        <w:t>BHHS Laffey</w:t>
      </w:r>
      <w:r w:rsidR="00AB42EE">
        <w:t xml:space="preserve"> upon termination of the Salesperson’s ICA for any reason. Lost/ Failure to return items/equipment </w:t>
      </w:r>
      <w:r w:rsidR="009F0E04" w:rsidRPr="00734DF5">
        <w:lastRenderedPageBreak/>
        <w:t xml:space="preserve">will result in </w:t>
      </w:r>
      <w:r w:rsidR="00B446FF" w:rsidRPr="00734DF5">
        <w:t xml:space="preserve">you </w:t>
      </w:r>
      <w:r w:rsidR="009F0E04" w:rsidRPr="00734DF5">
        <w:t xml:space="preserve">paying </w:t>
      </w:r>
      <w:r w:rsidR="00AB42EE">
        <w:t>for such items/equipment which will be billed directly to you.</w:t>
      </w:r>
    </w:p>
    <w:p w14:paraId="1C7083C7" w14:textId="3F2D10E6" w:rsidR="009431B6" w:rsidRPr="00734DF5" w:rsidRDefault="009431B6" w:rsidP="003A5D7C">
      <w:pPr>
        <w:pStyle w:val="Heading3"/>
      </w:pPr>
      <w:bookmarkStart w:id="88" w:name="_Toc69141678"/>
      <w:r w:rsidRPr="00734DF5">
        <w:t>Parking</w:t>
      </w:r>
      <w:bookmarkEnd w:id="88"/>
    </w:p>
    <w:p w14:paraId="237C1D85" w14:textId="170BE601" w:rsidR="00BD150B" w:rsidRPr="00734DF5" w:rsidRDefault="005A15A9" w:rsidP="008F70FF">
      <w:pPr>
        <w:pStyle w:val="NormalManual"/>
      </w:pPr>
      <w:r w:rsidRPr="00734DF5">
        <w:tab/>
      </w:r>
      <w:r w:rsidR="009431B6" w:rsidRPr="00734DF5">
        <w:t xml:space="preserve">All parking </w:t>
      </w:r>
      <w:r w:rsidR="00AB42EE">
        <w:t xml:space="preserve">related </w:t>
      </w:r>
      <w:r w:rsidR="009431B6" w:rsidRPr="00734DF5">
        <w:t>expenses</w:t>
      </w:r>
      <w:r w:rsidR="00AB42EE">
        <w:t xml:space="preserve"> </w:t>
      </w:r>
      <w:r w:rsidR="009431B6" w:rsidRPr="00734DF5">
        <w:t xml:space="preserve">are </w:t>
      </w:r>
      <w:r w:rsidR="00B446FF" w:rsidRPr="00734DF5">
        <w:t xml:space="preserve">your </w:t>
      </w:r>
      <w:r w:rsidR="009431B6" w:rsidRPr="00734DF5">
        <w:t>responsibility</w:t>
      </w:r>
      <w:r w:rsidR="00B446FF" w:rsidRPr="00734DF5">
        <w:t xml:space="preserve">, </w:t>
      </w:r>
      <w:r w:rsidR="009F0E04" w:rsidRPr="00734DF5">
        <w:t xml:space="preserve">unless otherwise agreed to in writing by </w:t>
      </w:r>
      <w:r w:rsidR="006074BB">
        <w:t>BHHS Laffey</w:t>
      </w:r>
      <w:r w:rsidR="00101FB7">
        <w:t>.</w:t>
      </w:r>
    </w:p>
    <w:p w14:paraId="6B8541F1" w14:textId="08BB2993" w:rsidR="009431B6" w:rsidRPr="00734DF5" w:rsidRDefault="00AB42EE" w:rsidP="003A5D7C">
      <w:pPr>
        <w:pStyle w:val="Heading3"/>
      </w:pPr>
      <w:r>
        <w:t>Signs</w:t>
      </w:r>
    </w:p>
    <w:p w14:paraId="31ADFAE3" w14:textId="2B83A659" w:rsidR="00D522CB" w:rsidRDefault="005A15A9" w:rsidP="008F70FF">
      <w:pPr>
        <w:pStyle w:val="NormalManual"/>
      </w:pPr>
      <w:r w:rsidRPr="00734DF5">
        <w:tab/>
      </w:r>
      <w:r w:rsidR="00D522CB">
        <w:t>It is encouraged that Signs (e.g. “</w:t>
      </w:r>
      <w:r w:rsidR="009431B6" w:rsidRPr="00734DF5">
        <w:t xml:space="preserve">For Sale" </w:t>
      </w:r>
      <w:r w:rsidR="00A31E2A">
        <w:t>and “Open House”</w:t>
      </w:r>
      <w:r w:rsidR="00D522CB">
        <w:t>) be placed on all homes for sale upon execution and approval of the listing agreement and upon receipt of the Homeowner’s permission. It is the Salesperson’s responsibility to pay for and place all signs. All signage must conform to all state and local regulations and ordinances. Any fines or violations incurred because of non-conforming signage is the sole responsibility of the Salesperson. No Salesperson may remove another salesperson's sign from a property.</w:t>
      </w:r>
    </w:p>
    <w:p w14:paraId="74917B9F" w14:textId="54B757CF" w:rsidR="00780868" w:rsidRPr="00D522CB" w:rsidRDefault="00780868" w:rsidP="00780868">
      <w:pPr>
        <w:pStyle w:val="NormalManual"/>
        <w:ind w:firstLine="720"/>
      </w:pPr>
      <w:r>
        <w:t xml:space="preserve">In the event an individual sign must be designed, painted, and erected for special purpose listings, such as commercial, industrial, vacant land for development, the signs must have the broker's approval as to the layout, style, installation costs, etc. If the authorization for the sign has not been obtained, </w:t>
      </w:r>
      <w:r w:rsidR="006074BB">
        <w:t>BHHS Laffey</w:t>
      </w:r>
      <w:r>
        <w:t xml:space="preserve"> may remove the sign at the Salesperson’s expense.  </w:t>
      </w:r>
    </w:p>
    <w:p w14:paraId="5894533B" w14:textId="44D96838" w:rsidR="00AB42EE" w:rsidRPr="00734DF5" w:rsidRDefault="00B446FF" w:rsidP="00780868">
      <w:pPr>
        <w:pStyle w:val="NormalManual"/>
        <w:ind w:firstLine="720"/>
      </w:pPr>
      <w:r w:rsidRPr="00734DF5">
        <w:t>You</w:t>
      </w:r>
      <w:r w:rsidR="009F0E04" w:rsidRPr="00734DF5">
        <w:t xml:space="preserve"> are also responsible for the removal of </w:t>
      </w:r>
      <w:r w:rsidR="00EC5D61" w:rsidRPr="00734DF5">
        <w:t>a</w:t>
      </w:r>
      <w:r w:rsidR="009F0E04" w:rsidRPr="00734DF5">
        <w:t>ny</w:t>
      </w:r>
      <w:r w:rsidR="00EC5D61" w:rsidRPr="00734DF5">
        <w:t xml:space="preserve"> or</w:t>
      </w:r>
      <w:r w:rsidR="009F0E04" w:rsidRPr="00734DF5">
        <w:t xml:space="preserve"> all signs</w:t>
      </w:r>
      <w:r w:rsidR="009431B6" w:rsidRPr="00734DF5">
        <w:t xml:space="preserve"> immediately </w:t>
      </w:r>
      <w:r w:rsidR="00780868">
        <w:t>following</w:t>
      </w:r>
      <w:r w:rsidR="009431B6" w:rsidRPr="00734DF5">
        <w:t xml:space="preserve"> any closed sale, lease, rental, listing expiration, cancellation or withdrawal by the seller or any other event </w:t>
      </w:r>
      <w:r w:rsidR="00780868">
        <w:t xml:space="preserve">which causes </w:t>
      </w:r>
      <w:r w:rsidR="006074BB">
        <w:t>BHHS Laffey</w:t>
      </w:r>
      <w:r w:rsidR="00780868">
        <w:t xml:space="preserve"> to no longer market the property for sale. </w:t>
      </w:r>
    </w:p>
    <w:p w14:paraId="68D5E533" w14:textId="386B78F9" w:rsidR="009D325A" w:rsidRDefault="009D325A" w:rsidP="003A5D7C">
      <w:pPr>
        <w:pStyle w:val="Heading3"/>
      </w:pPr>
      <w:bookmarkStart w:id="89" w:name="_Toc69141680"/>
      <w:r>
        <w:t>MLS Rules and Regulations</w:t>
      </w:r>
    </w:p>
    <w:p w14:paraId="0E0CBB2E" w14:textId="77777777" w:rsidR="009D325A" w:rsidRPr="009D325A" w:rsidRDefault="009D325A" w:rsidP="009D325A"/>
    <w:p w14:paraId="7CC65780" w14:textId="0FFA59D2" w:rsidR="009D325A" w:rsidRPr="009D325A" w:rsidRDefault="009D325A" w:rsidP="009D325A">
      <w:pPr>
        <w:ind w:firstLine="720"/>
        <w:rPr>
          <w:rFonts w:ascii="Arial" w:hAnsi="Arial" w:cs="Arial"/>
        </w:rPr>
      </w:pPr>
      <w:r w:rsidRPr="009D325A">
        <w:rPr>
          <w:rFonts w:ascii="Arial" w:hAnsi="Arial" w:cs="Arial"/>
        </w:rPr>
        <w:t xml:space="preserve">You are required to adhere to the rules and regulations of that MLS. Salespersons are responsible for learning and applying MLS rules throughout every transaction.  Any failure by you to comply with those MLS rules and regulations and/or any failure by you to pay required MLS fees when due, may result in </w:t>
      </w:r>
      <w:r w:rsidR="006074BB">
        <w:rPr>
          <w:rFonts w:ascii="Arial" w:hAnsi="Arial" w:cs="Arial"/>
        </w:rPr>
        <w:t>BHHS Laffey</w:t>
      </w:r>
      <w:r w:rsidRPr="009D325A">
        <w:rPr>
          <w:rFonts w:ascii="Arial" w:hAnsi="Arial" w:cs="Arial"/>
        </w:rPr>
        <w:t xml:space="preserve"> and/or you being fined by the MLS, and/or having the right to use the MLS suspended or cancelled. You are responsible for payment of any and all fines issued by the MLS, whether against you and/or </w:t>
      </w:r>
      <w:r w:rsidR="006074BB">
        <w:rPr>
          <w:rFonts w:ascii="Arial" w:hAnsi="Arial" w:cs="Arial"/>
        </w:rPr>
        <w:t>BHHS Laffey</w:t>
      </w:r>
      <w:r w:rsidRPr="009D325A">
        <w:rPr>
          <w:rFonts w:ascii="Arial" w:hAnsi="Arial" w:cs="Arial"/>
        </w:rPr>
        <w:t xml:space="preserve"> resulting from your non-compliance.  Non-compliance with MLS rules may result in the termination of your ICA.</w:t>
      </w:r>
    </w:p>
    <w:bookmarkEnd w:id="89"/>
    <w:p w14:paraId="020E4FCB" w14:textId="0E86F3D2" w:rsidR="009D325A" w:rsidRDefault="009D325A" w:rsidP="003A5D7C">
      <w:pPr>
        <w:pStyle w:val="Heading3"/>
      </w:pPr>
      <w:r>
        <w:t>Local Association of Realtors</w:t>
      </w:r>
    </w:p>
    <w:p w14:paraId="6A447CA7" w14:textId="2268D843" w:rsidR="009D325A" w:rsidRDefault="009D325A" w:rsidP="009D325A"/>
    <w:p w14:paraId="2B3D5643" w14:textId="4B2DA0B4" w:rsidR="009D325A" w:rsidRPr="009D325A" w:rsidRDefault="009D325A" w:rsidP="009D325A">
      <w:pPr>
        <w:ind w:firstLine="720"/>
        <w:rPr>
          <w:rFonts w:ascii="Arial" w:hAnsi="Arial" w:cs="Arial"/>
        </w:rPr>
      </w:pPr>
      <w:r w:rsidRPr="009D325A">
        <w:rPr>
          <w:rFonts w:ascii="Arial" w:hAnsi="Arial" w:cs="Arial"/>
        </w:rPr>
        <w:t xml:space="preserve">You are similarly required to adhere to all rules and regulations of the local association of REALTORS. You are responsible for payment of any and all fines issued by the </w:t>
      </w:r>
      <w:r>
        <w:rPr>
          <w:rFonts w:ascii="Arial" w:hAnsi="Arial" w:cs="Arial"/>
        </w:rPr>
        <w:t xml:space="preserve">local association of REALTORS </w:t>
      </w:r>
      <w:r w:rsidRPr="009D325A">
        <w:rPr>
          <w:rFonts w:ascii="Arial" w:hAnsi="Arial" w:cs="Arial"/>
        </w:rPr>
        <w:t xml:space="preserve">whether against you and/or </w:t>
      </w:r>
      <w:r w:rsidR="006074BB">
        <w:rPr>
          <w:rFonts w:ascii="Arial" w:hAnsi="Arial" w:cs="Arial"/>
        </w:rPr>
        <w:t>BHHS Laffey</w:t>
      </w:r>
      <w:r w:rsidRPr="009D325A">
        <w:rPr>
          <w:rFonts w:ascii="Arial" w:hAnsi="Arial" w:cs="Arial"/>
        </w:rPr>
        <w:t xml:space="preserve"> resulting from your non-compliance. Non-compliance with </w:t>
      </w:r>
      <w:r>
        <w:rPr>
          <w:rFonts w:ascii="Arial" w:hAnsi="Arial" w:cs="Arial"/>
        </w:rPr>
        <w:t>local association of REALTOR</w:t>
      </w:r>
      <w:r w:rsidRPr="009D325A">
        <w:rPr>
          <w:rFonts w:ascii="Arial" w:hAnsi="Arial" w:cs="Arial"/>
        </w:rPr>
        <w:t xml:space="preserve"> rules may result in the termination of your ICA.  </w:t>
      </w:r>
    </w:p>
    <w:p w14:paraId="7A6AEA1A" w14:textId="77777777" w:rsidR="009D325A" w:rsidRPr="009D325A" w:rsidRDefault="009D325A" w:rsidP="009D325A"/>
    <w:p w14:paraId="66BD7BED" w14:textId="41F83E13" w:rsidR="009D325A" w:rsidRPr="00734DF5" w:rsidRDefault="005A15A9" w:rsidP="008F70FF">
      <w:pPr>
        <w:pStyle w:val="NormalManual"/>
      </w:pPr>
      <w:r w:rsidRPr="00734DF5">
        <w:tab/>
      </w:r>
    </w:p>
    <w:p w14:paraId="1355CD48" w14:textId="581388A0" w:rsidR="009431B6" w:rsidRPr="00734DF5" w:rsidRDefault="00EC5D61" w:rsidP="008F70FF">
      <w:pPr>
        <w:pStyle w:val="Heading2"/>
      </w:pPr>
      <w:bookmarkStart w:id="90" w:name="_Toc379798325"/>
      <w:bookmarkStart w:id="91" w:name="_Toc240442926"/>
      <w:bookmarkStart w:id="92" w:name="_Toc66391691"/>
      <w:bookmarkStart w:id="93" w:name="_Toc69141684"/>
      <w:r w:rsidRPr="00734DF5">
        <w:t>Smoking</w:t>
      </w:r>
      <w:r w:rsidR="00A43210" w:rsidRPr="00734DF5">
        <w:t>/Vaping</w:t>
      </w:r>
      <w:bookmarkEnd w:id="90"/>
      <w:bookmarkEnd w:id="91"/>
      <w:bookmarkEnd w:id="92"/>
      <w:bookmarkEnd w:id="93"/>
      <w:r w:rsidR="009D325A">
        <w:t>/Alcoholic Beverages and Drugs</w:t>
      </w:r>
    </w:p>
    <w:p w14:paraId="5DB0F701" w14:textId="7A24F555" w:rsidR="009431B6" w:rsidRPr="00734DF5" w:rsidRDefault="0063705F" w:rsidP="008F70FF">
      <w:pPr>
        <w:widowControl w:val="0"/>
        <w:jc w:val="both"/>
        <w:rPr>
          <w:rFonts w:ascii="Arial" w:hAnsi="Arial" w:cs="Arial"/>
          <w:kern w:val="20"/>
        </w:rPr>
      </w:pPr>
      <w:r w:rsidRPr="00734DF5">
        <w:rPr>
          <w:rFonts w:ascii="Arial" w:hAnsi="Arial" w:cs="Arial"/>
          <w:kern w:val="20"/>
        </w:rPr>
        <w:tab/>
      </w:r>
      <w:r w:rsidR="009431B6" w:rsidRPr="00734DF5">
        <w:rPr>
          <w:rFonts w:ascii="Arial" w:hAnsi="Arial" w:cs="Arial"/>
          <w:kern w:val="20"/>
        </w:rPr>
        <w:t>Smoking</w:t>
      </w:r>
      <w:r w:rsidR="00A43210" w:rsidRPr="00734DF5">
        <w:rPr>
          <w:rFonts w:ascii="Arial" w:hAnsi="Arial" w:cs="Arial"/>
          <w:kern w:val="20"/>
        </w:rPr>
        <w:t xml:space="preserve"> and/or vaping</w:t>
      </w:r>
      <w:r w:rsidR="009431B6" w:rsidRPr="00734DF5">
        <w:rPr>
          <w:rFonts w:ascii="Arial" w:hAnsi="Arial" w:cs="Arial"/>
          <w:kern w:val="20"/>
        </w:rPr>
        <w:t xml:space="preserve"> </w:t>
      </w:r>
      <w:r w:rsidR="00945FBA" w:rsidRPr="00734DF5">
        <w:rPr>
          <w:rFonts w:ascii="Arial" w:hAnsi="Arial" w:cs="Arial"/>
          <w:kern w:val="20"/>
        </w:rPr>
        <w:t xml:space="preserve">of any substance </w:t>
      </w:r>
      <w:r w:rsidR="009431B6" w:rsidRPr="00734DF5">
        <w:rPr>
          <w:rFonts w:ascii="Arial" w:hAnsi="Arial" w:cs="Arial"/>
          <w:kern w:val="20"/>
        </w:rPr>
        <w:t xml:space="preserve">is not permitted in </w:t>
      </w:r>
      <w:r w:rsidR="006074BB">
        <w:rPr>
          <w:rFonts w:ascii="Arial" w:hAnsi="Arial" w:cs="Arial"/>
          <w:kern w:val="20"/>
        </w:rPr>
        <w:t>BHHS Laffey</w:t>
      </w:r>
      <w:r w:rsidR="009431B6" w:rsidRPr="00734DF5">
        <w:rPr>
          <w:rFonts w:ascii="Arial" w:hAnsi="Arial" w:cs="Arial"/>
          <w:kern w:val="20"/>
        </w:rPr>
        <w:t xml:space="preserve"> offices</w:t>
      </w:r>
      <w:r w:rsidR="00A43210" w:rsidRPr="00734DF5">
        <w:rPr>
          <w:rFonts w:ascii="Arial" w:hAnsi="Arial" w:cs="Arial"/>
          <w:kern w:val="20"/>
        </w:rPr>
        <w:t xml:space="preserve"> by anyone</w:t>
      </w:r>
      <w:r w:rsidR="00945FBA" w:rsidRPr="00734DF5">
        <w:rPr>
          <w:rFonts w:ascii="Arial" w:hAnsi="Arial" w:cs="Arial"/>
          <w:kern w:val="20"/>
        </w:rPr>
        <w:t xml:space="preserve"> whether or not </w:t>
      </w:r>
      <w:r w:rsidR="002E4B8A" w:rsidRPr="00734DF5">
        <w:rPr>
          <w:rFonts w:ascii="Arial" w:hAnsi="Arial" w:cs="Arial"/>
          <w:kern w:val="20"/>
        </w:rPr>
        <w:t xml:space="preserve">permitted </w:t>
      </w:r>
      <w:r w:rsidR="00945FBA" w:rsidRPr="00734DF5">
        <w:rPr>
          <w:rFonts w:ascii="Arial" w:hAnsi="Arial" w:cs="Arial"/>
          <w:kern w:val="20"/>
        </w:rPr>
        <w:t>by a building owner or local ordinance.</w:t>
      </w:r>
    </w:p>
    <w:p w14:paraId="79149108" w14:textId="77777777" w:rsidR="00E7707C" w:rsidRDefault="00E7707C" w:rsidP="008E76C2">
      <w:pPr>
        <w:ind w:firstLine="720"/>
        <w:rPr>
          <w:rFonts w:ascii="Arial" w:hAnsi="Arial" w:cs="Arial"/>
          <w:kern w:val="20"/>
        </w:rPr>
      </w:pPr>
    </w:p>
    <w:p w14:paraId="6019DD85" w14:textId="774F40A4" w:rsidR="009431B6" w:rsidRPr="00E7707C" w:rsidRDefault="009431B6" w:rsidP="00E7707C">
      <w:pPr>
        <w:ind w:firstLine="720"/>
        <w:rPr>
          <w:rFonts w:ascii="Arial" w:hAnsi="Arial" w:cs="Arial"/>
        </w:rPr>
      </w:pPr>
      <w:r w:rsidRPr="008E76C2">
        <w:rPr>
          <w:rFonts w:ascii="Arial" w:hAnsi="Arial" w:cs="Arial"/>
          <w:kern w:val="20"/>
        </w:rPr>
        <w:t>Use of alcoholic beverages is not permitte</w:t>
      </w:r>
      <w:r w:rsidR="00414AAC" w:rsidRPr="008E76C2">
        <w:rPr>
          <w:rFonts w:ascii="Arial" w:hAnsi="Arial" w:cs="Arial"/>
          <w:kern w:val="20"/>
        </w:rPr>
        <w:t xml:space="preserve">d in </w:t>
      </w:r>
      <w:r w:rsidR="006074BB">
        <w:rPr>
          <w:rFonts w:ascii="Arial" w:hAnsi="Arial" w:cs="Arial"/>
          <w:kern w:val="20"/>
        </w:rPr>
        <w:t>BHHS Laffey</w:t>
      </w:r>
      <w:r w:rsidR="00414AAC" w:rsidRPr="008E76C2">
        <w:rPr>
          <w:rFonts w:ascii="Arial" w:hAnsi="Arial" w:cs="Arial"/>
          <w:kern w:val="20"/>
        </w:rPr>
        <w:t xml:space="preserve"> offices without </w:t>
      </w:r>
      <w:r w:rsidR="006074BB">
        <w:rPr>
          <w:rFonts w:ascii="Arial" w:hAnsi="Arial" w:cs="Arial"/>
          <w:kern w:val="20"/>
        </w:rPr>
        <w:t>BHHS Laffey</w:t>
      </w:r>
      <w:r w:rsidR="00B26E7D">
        <w:rPr>
          <w:rFonts w:ascii="Arial" w:hAnsi="Arial" w:cs="Arial"/>
          <w:kern w:val="20"/>
        </w:rPr>
        <w:t>’s</w:t>
      </w:r>
      <w:r w:rsidRPr="008E76C2">
        <w:rPr>
          <w:rFonts w:ascii="Arial" w:hAnsi="Arial" w:cs="Arial"/>
          <w:kern w:val="20"/>
        </w:rPr>
        <w:t xml:space="preserve"> prior</w:t>
      </w:r>
      <w:r w:rsidR="00945FBA" w:rsidRPr="008E76C2">
        <w:rPr>
          <w:rFonts w:ascii="Arial" w:hAnsi="Arial" w:cs="Arial"/>
          <w:kern w:val="20"/>
        </w:rPr>
        <w:t xml:space="preserve"> written</w:t>
      </w:r>
      <w:r w:rsidRPr="008E76C2">
        <w:rPr>
          <w:rFonts w:ascii="Arial" w:hAnsi="Arial" w:cs="Arial"/>
          <w:kern w:val="20"/>
        </w:rPr>
        <w:t xml:space="preserve"> consent.  </w:t>
      </w:r>
      <w:r w:rsidR="00945FBA" w:rsidRPr="008E76C2">
        <w:rPr>
          <w:rFonts w:ascii="Arial" w:hAnsi="Arial" w:cs="Arial"/>
          <w:kern w:val="20"/>
        </w:rPr>
        <w:t>A</w:t>
      </w:r>
      <w:r w:rsidRPr="008E76C2">
        <w:rPr>
          <w:rFonts w:ascii="Arial" w:hAnsi="Arial" w:cs="Arial"/>
          <w:kern w:val="20"/>
        </w:rPr>
        <w:t xml:space="preserve">lcoholic beverages </w:t>
      </w:r>
      <w:r w:rsidR="00945FBA" w:rsidRPr="008E76C2">
        <w:rPr>
          <w:rFonts w:ascii="Arial" w:hAnsi="Arial" w:cs="Arial"/>
          <w:kern w:val="20"/>
        </w:rPr>
        <w:t xml:space="preserve">may not be served </w:t>
      </w:r>
      <w:r w:rsidRPr="008E76C2">
        <w:rPr>
          <w:rFonts w:ascii="Arial" w:hAnsi="Arial" w:cs="Arial"/>
          <w:kern w:val="20"/>
        </w:rPr>
        <w:t xml:space="preserve">at open houses, </w:t>
      </w:r>
      <w:r w:rsidR="00B26E7D">
        <w:rPr>
          <w:rFonts w:ascii="Arial" w:hAnsi="Arial" w:cs="Arial"/>
          <w:kern w:val="20"/>
        </w:rPr>
        <w:t xml:space="preserve">or </w:t>
      </w:r>
      <w:r w:rsidRPr="008E76C2">
        <w:rPr>
          <w:rFonts w:ascii="Arial" w:hAnsi="Arial" w:cs="Arial"/>
          <w:kern w:val="20"/>
        </w:rPr>
        <w:t xml:space="preserve">any other time </w:t>
      </w:r>
      <w:r w:rsidR="000C42F9" w:rsidRPr="008E76C2">
        <w:rPr>
          <w:rFonts w:ascii="Arial" w:hAnsi="Arial" w:cs="Arial"/>
          <w:kern w:val="20"/>
        </w:rPr>
        <w:t>you</w:t>
      </w:r>
      <w:r w:rsidR="00945FBA" w:rsidRPr="008E76C2">
        <w:rPr>
          <w:rFonts w:ascii="Arial" w:hAnsi="Arial" w:cs="Arial"/>
          <w:kern w:val="20"/>
        </w:rPr>
        <w:t xml:space="preserve"> </w:t>
      </w:r>
      <w:r w:rsidRPr="008E76C2">
        <w:rPr>
          <w:rFonts w:ascii="Arial" w:hAnsi="Arial" w:cs="Arial"/>
          <w:kern w:val="20"/>
        </w:rPr>
        <w:t xml:space="preserve">are conducting </w:t>
      </w:r>
      <w:r w:rsidR="000C42F9" w:rsidRPr="008E76C2">
        <w:rPr>
          <w:rFonts w:ascii="Arial" w:hAnsi="Arial" w:cs="Arial"/>
          <w:kern w:val="20"/>
        </w:rPr>
        <w:t xml:space="preserve">business on behalf of </w:t>
      </w:r>
      <w:r w:rsidR="006074BB">
        <w:rPr>
          <w:rFonts w:ascii="Arial" w:hAnsi="Arial" w:cs="Arial"/>
          <w:kern w:val="20"/>
        </w:rPr>
        <w:t>BHHS Laffey</w:t>
      </w:r>
      <w:r w:rsidRPr="008E76C2">
        <w:rPr>
          <w:rFonts w:ascii="Arial" w:hAnsi="Arial" w:cs="Arial"/>
          <w:kern w:val="20"/>
        </w:rPr>
        <w:t>.</w:t>
      </w:r>
      <w:r w:rsidR="00945FBA" w:rsidRPr="008E76C2">
        <w:rPr>
          <w:rFonts w:ascii="Arial" w:hAnsi="Arial" w:cs="Arial"/>
          <w:kern w:val="20"/>
        </w:rPr>
        <w:t xml:space="preserve">  Drugs may never be used in or on </w:t>
      </w:r>
      <w:r w:rsidR="006074BB">
        <w:rPr>
          <w:rFonts w:ascii="Arial" w:hAnsi="Arial" w:cs="Arial"/>
          <w:kern w:val="20"/>
        </w:rPr>
        <w:t>BHHS Laffey</w:t>
      </w:r>
      <w:r w:rsidR="00945FBA" w:rsidRPr="008E76C2">
        <w:rPr>
          <w:rFonts w:ascii="Arial" w:hAnsi="Arial" w:cs="Arial"/>
          <w:kern w:val="20"/>
        </w:rPr>
        <w:t xml:space="preserve"> premises or during open houses, and any other time </w:t>
      </w:r>
      <w:r w:rsidR="000C42F9" w:rsidRPr="008E76C2">
        <w:rPr>
          <w:rFonts w:ascii="Arial" w:hAnsi="Arial" w:cs="Arial"/>
          <w:kern w:val="20"/>
        </w:rPr>
        <w:t>you</w:t>
      </w:r>
      <w:r w:rsidR="00945FBA" w:rsidRPr="008E76C2">
        <w:rPr>
          <w:rFonts w:ascii="Arial" w:hAnsi="Arial" w:cs="Arial"/>
          <w:kern w:val="20"/>
        </w:rPr>
        <w:t xml:space="preserve"> are conducting </w:t>
      </w:r>
      <w:r w:rsidR="000C42F9" w:rsidRPr="008E76C2">
        <w:rPr>
          <w:rFonts w:ascii="Arial" w:hAnsi="Arial" w:cs="Arial"/>
          <w:kern w:val="20"/>
        </w:rPr>
        <w:t xml:space="preserve">business on behalf of </w:t>
      </w:r>
      <w:r w:rsidR="006074BB">
        <w:rPr>
          <w:rFonts w:ascii="Arial" w:hAnsi="Arial" w:cs="Arial"/>
          <w:kern w:val="20"/>
        </w:rPr>
        <w:t>BHHS Laffey</w:t>
      </w:r>
      <w:r w:rsidR="00945FBA" w:rsidRPr="008E76C2">
        <w:rPr>
          <w:rFonts w:ascii="Arial" w:hAnsi="Arial" w:cs="Arial"/>
          <w:kern w:val="20"/>
        </w:rPr>
        <w:t>.</w:t>
      </w:r>
      <w:r w:rsidRPr="008E76C2">
        <w:rPr>
          <w:rFonts w:ascii="Arial" w:hAnsi="Arial" w:cs="Arial"/>
          <w:kern w:val="20"/>
        </w:rPr>
        <w:t xml:space="preserve"> </w:t>
      </w:r>
      <w:r w:rsidR="00E7707C">
        <w:rPr>
          <w:rFonts w:ascii="Arial" w:hAnsi="Arial" w:cs="Arial"/>
          <w:kern w:val="20"/>
        </w:rPr>
        <w:t>You may never work or drive while under the influence of alcohol or illegal drugs.</w:t>
      </w:r>
      <w:r w:rsidRPr="008E76C2">
        <w:rPr>
          <w:rFonts w:ascii="Arial" w:hAnsi="Arial" w:cs="Arial"/>
          <w:kern w:val="20"/>
        </w:rPr>
        <w:t xml:space="preserve"> </w:t>
      </w:r>
      <w:r w:rsidR="008E76C2" w:rsidRPr="00617E84">
        <w:rPr>
          <w:rFonts w:ascii="Arial" w:hAnsi="Arial"/>
          <w:kern w:val="20"/>
        </w:rPr>
        <w:t xml:space="preserve">In addition, </w:t>
      </w:r>
      <w:r w:rsidR="008E76C2" w:rsidRPr="00617E84">
        <w:rPr>
          <w:rFonts w:ascii="Arial" w:hAnsi="Arial"/>
        </w:rPr>
        <w:lastRenderedPageBreak/>
        <w:t xml:space="preserve">exhibiting specific, articulable symptoms of impairment while working as a result of cannabis use is not permitted and will cause immediate termination of association with </w:t>
      </w:r>
      <w:r w:rsidR="006074BB">
        <w:rPr>
          <w:rFonts w:ascii="Arial" w:hAnsi="Arial"/>
        </w:rPr>
        <w:t>BHHS Laffey</w:t>
      </w:r>
      <w:r w:rsidR="008E76C2" w:rsidRPr="00617E84">
        <w:rPr>
          <w:rFonts w:ascii="Arial" w:hAnsi="Arial"/>
        </w:rPr>
        <w:t>.</w:t>
      </w:r>
      <w:r w:rsidR="008E76C2" w:rsidRPr="003A0C20">
        <w:rPr>
          <w:rFonts w:ascii="Arial" w:hAnsi="Arial" w:cs="Arial"/>
        </w:rPr>
        <w:t xml:space="preserve"> </w:t>
      </w:r>
      <w:r w:rsidR="00952D0D">
        <w:rPr>
          <w:rFonts w:ascii="Arial" w:hAnsi="Arial" w:cs="Arial"/>
        </w:rPr>
        <w:t>If you need an accommodation to use medical cannabis in the workplace, you can request such accommodation from your Branch Manager.</w:t>
      </w:r>
    </w:p>
    <w:p w14:paraId="5B542DC7" w14:textId="6710DD82" w:rsidR="009431B6" w:rsidRPr="00734DF5" w:rsidRDefault="009431B6" w:rsidP="008F70FF">
      <w:pPr>
        <w:pStyle w:val="Heading2"/>
      </w:pPr>
      <w:bookmarkStart w:id="94" w:name="_Toc379798327"/>
      <w:bookmarkStart w:id="95" w:name="_Toc240442928"/>
      <w:bookmarkStart w:id="96" w:name="_Toc66391693"/>
      <w:bookmarkStart w:id="97" w:name="_Toc69141686"/>
      <w:r w:rsidRPr="00734DF5">
        <w:t>Expenses</w:t>
      </w:r>
      <w:bookmarkEnd w:id="94"/>
      <w:bookmarkEnd w:id="95"/>
      <w:bookmarkEnd w:id="96"/>
      <w:bookmarkEnd w:id="97"/>
    </w:p>
    <w:p w14:paraId="476D0BCD" w14:textId="584FC964" w:rsidR="009431B6" w:rsidRPr="00734DF5" w:rsidRDefault="0063705F" w:rsidP="008F70FF">
      <w:pPr>
        <w:pStyle w:val="NormalManual"/>
      </w:pPr>
      <w:r w:rsidRPr="00734DF5">
        <w:tab/>
      </w:r>
      <w:r w:rsidR="004C0A97">
        <w:t xml:space="preserve">You are required to cover all expenses other than expenses </w:t>
      </w:r>
      <w:r w:rsidR="006074BB">
        <w:t>BHHS Laffey</w:t>
      </w:r>
      <w:r w:rsidR="004C0A97">
        <w:t xml:space="preserve"> expressly agrees to cover in writing. </w:t>
      </w:r>
      <w:r w:rsidR="009431B6" w:rsidRPr="00734DF5">
        <w:t xml:space="preserve">Any expenses not listed </w:t>
      </w:r>
      <w:r w:rsidR="00945FBA" w:rsidRPr="00734DF5">
        <w:t xml:space="preserve">by </w:t>
      </w:r>
      <w:r w:rsidR="006074BB">
        <w:t>BHHS Laffey</w:t>
      </w:r>
      <w:r w:rsidR="00945FBA" w:rsidRPr="00734DF5">
        <w:t xml:space="preserve"> </w:t>
      </w:r>
      <w:r w:rsidR="009431B6" w:rsidRPr="00734DF5">
        <w:t xml:space="preserve">as being paid, in whole or in part, by </w:t>
      </w:r>
      <w:r w:rsidR="006074BB">
        <w:t>BHHS Laffey</w:t>
      </w:r>
      <w:r w:rsidR="009431B6" w:rsidRPr="00734DF5">
        <w:t xml:space="preserve"> will be </w:t>
      </w:r>
      <w:r w:rsidR="00B94A38" w:rsidRPr="00734DF5">
        <w:t xml:space="preserve">your </w:t>
      </w:r>
      <w:r w:rsidR="009431B6" w:rsidRPr="00734DF5">
        <w:t>sole obligation.</w:t>
      </w:r>
      <w:r w:rsidR="00606F1C">
        <w:t xml:space="preserve"> </w:t>
      </w:r>
      <w:r w:rsidR="006074BB">
        <w:t>BHHS Laffey</w:t>
      </w:r>
      <w:r w:rsidR="00606F1C" w:rsidRPr="00734DF5">
        <w:t xml:space="preserve"> may establish a procedure for handling sales expenses charged to you.  You are expected to comply with the method established for the billing and collection of expenses incurred by you.</w:t>
      </w:r>
    </w:p>
    <w:p w14:paraId="3671D5FC" w14:textId="5B633ECA" w:rsidR="00DA5A88" w:rsidRDefault="00DA5A88" w:rsidP="008F70FF">
      <w:pPr>
        <w:pStyle w:val="Heading2"/>
      </w:pPr>
      <w:bookmarkStart w:id="98" w:name="_Toc66391694"/>
      <w:bookmarkStart w:id="99" w:name="_Toc69141687"/>
      <w:r>
        <w:t>Fair Housing Policy/ Reasonable Accommodations</w:t>
      </w:r>
    </w:p>
    <w:p w14:paraId="08E93994" w14:textId="4DAFB341" w:rsidR="00DA5A88" w:rsidRPr="004C0A97" w:rsidRDefault="006074BB" w:rsidP="00DA5A88">
      <w:pPr>
        <w:pStyle w:val="NormalManual"/>
        <w:spacing w:before="0" w:after="0"/>
        <w:ind w:firstLine="720"/>
        <w:rPr>
          <w:bCs/>
        </w:rPr>
      </w:pPr>
      <w:r>
        <w:rPr>
          <w:bCs/>
        </w:rPr>
        <w:t>BHHS Laffey</w:t>
      </w:r>
      <w:r w:rsidR="00DA5A88" w:rsidRPr="004C0A97">
        <w:rPr>
          <w:bCs/>
        </w:rPr>
        <w:t xml:space="preserve"> is an equal housing opportunity provider which</w:t>
      </w:r>
      <w:r w:rsidR="00DA5A88">
        <w:rPr>
          <w:bCs/>
        </w:rPr>
        <w:t xml:space="preserve"> </w:t>
      </w:r>
      <w:r w:rsidR="00DA5A88" w:rsidRPr="004C0A97">
        <w:rPr>
          <w:bCs/>
        </w:rPr>
        <w:t>means that it does not discriminate against buyers, sellers, tenants, landlords or anyone else</w:t>
      </w:r>
      <w:r w:rsidR="00DA5A88">
        <w:rPr>
          <w:bCs/>
        </w:rPr>
        <w:t xml:space="preserve"> </w:t>
      </w:r>
      <w:r w:rsidR="00DA5A88" w:rsidRPr="004C0A97">
        <w:rPr>
          <w:bCs/>
        </w:rPr>
        <w:t>based on any class protected under federal, state or local law. Protected classes include, but are</w:t>
      </w:r>
      <w:r w:rsidR="00DA5A88">
        <w:rPr>
          <w:bCs/>
        </w:rPr>
        <w:t xml:space="preserve"> </w:t>
      </w:r>
      <w:r w:rsidR="00DA5A88" w:rsidRPr="004C0A97">
        <w:rPr>
          <w:bCs/>
        </w:rPr>
        <w:t>not limited to: gender/sex (including pregnancy), sexual orientation, gender identity, age,</w:t>
      </w:r>
      <w:r w:rsidR="00DA5A88">
        <w:rPr>
          <w:bCs/>
        </w:rPr>
        <w:t xml:space="preserve"> </w:t>
      </w:r>
      <w:r w:rsidR="00DA5A88" w:rsidRPr="004C0A97">
        <w:rPr>
          <w:bCs/>
        </w:rPr>
        <w:t>disability, religion, race, ethnicity, creed, color, national origin, alienage status, citizenship</w:t>
      </w:r>
      <w:r w:rsidR="00DA5A88">
        <w:rPr>
          <w:bCs/>
        </w:rPr>
        <w:t xml:space="preserve"> </w:t>
      </w:r>
      <w:r w:rsidR="00DA5A88" w:rsidRPr="004C0A97">
        <w:rPr>
          <w:bCs/>
        </w:rPr>
        <w:t>status, lawful source of income, marital status, familial status, domestic violence victim, sexual</w:t>
      </w:r>
    </w:p>
    <w:p w14:paraId="7652898A" w14:textId="77777777" w:rsidR="00DA5A88" w:rsidRDefault="00DA5A88" w:rsidP="00DA5A88">
      <w:pPr>
        <w:pStyle w:val="NormalManual"/>
        <w:spacing w:before="0" w:after="0"/>
        <w:rPr>
          <w:bCs/>
        </w:rPr>
      </w:pPr>
      <w:r w:rsidRPr="004C0A97">
        <w:rPr>
          <w:bCs/>
        </w:rPr>
        <w:t>abuse victim.</w:t>
      </w:r>
    </w:p>
    <w:p w14:paraId="5773601D" w14:textId="77777777" w:rsidR="00DA5A88" w:rsidRPr="004C0A97" w:rsidRDefault="00DA5A88" w:rsidP="00DA5A88">
      <w:pPr>
        <w:pStyle w:val="NormalManual"/>
        <w:spacing w:before="0" w:after="0"/>
        <w:rPr>
          <w:bCs/>
        </w:rPr>
      </w:pPr>
    </w:p>
    <w:p w14:paraId="003B2D34" w14:textId="77777777" w:rsidR="00DA5A88" w:rsidRPr="004C0A97" w:rsidRDefault="00DA5A88" w:rsidP="00DA5A88">
      <w:pPr>
        <w:pStyle w:val="NormalManual"/>
        <w:spacing w:before="0" w:after="0"/>
        <w:ind w:firstLine="720"/>
        <w:rPr>
          <w:bCs/>
        </w:rPr>
      </w:pPr>
      <w:r w:rsidRPr="004C0A97">
        <w:rPr>
          <w:bCs/>
        </w:rPr>
        <w:t xml:space="preserve">Regarding </w:t>
      </w:r>
      <w:r>
        <w:rPr>
          <w:bCs/>
        </w:rPr>
        <w:t xml:space="preserve">lawful </w:t>
      </w:r>
      <w:r w:rsidRPr="004C0A97">
        <w:rPr>
          <w:bCs/>
        </w:rPr>
        <w:t xml:space="preserve">source of income, </w:t>
      </w:r>
      <w:r>
        <w:rPr>
          <w:bCs/>
        </w:rPr>
        <w:t>Salesperson</w:t>
      </w:r>
      <w:r w:rsidRPr="004C0A97">
        <w:rPr>
          <w:bCs/>
        </w:rPr>
        <w:t xml:space="preserve"> are prohibited from inquiring as to an applicant’s</w:t>
      </w:r>
    </w:p>
    <w:p w14:paraId="7941D03F" w14:textId="77777777" w:rsidR="00DA5A88" w:rsidRPr="004C0A97" w:rsidRDefault="00DA5A88" w:rsidP="00DA5A88">
      <w:pPr>
        <w:pStyle w:val="NormalManual"/>
        <w:spacing w:before="0" w:after="0"/>
        <w:rPr>
          <w:bCs/>
        </w:rPr>
      </w:pPr>
      <w:r w:rsidRPr="004C0A97">
        <w:rPr>
          <w:bCs/>
        </w:rPr>
        <w:t>source of income; i.e. whether the source of their income is through salary, subsidies, court</w:t>
      </w:r>
    </w:p>
    <w:p w14:paraId="6CDEEF1B" w14:textId="11084C1B" w:rsidR="00DA5A88" w:rsidRPr="004C0A97" w:rsidRDefault="00DA5A88" w:rsidP="00DA5A88">
      <w:pPr>
        <w:pStyle w:val="NormalManual"/>
        <w:spacing w:before="0" w:after="0"/>
        <w:rPr>
          <w:bCs/>
        </w:rPr>
      </w:pPr>
      <w:r w:rsidRPr="004C0A97">
        <w:rPr>
          <w:bCs/>
        </w:rPr>
        <w:t>ordered support, disability or otherwise.</w:t>
      </w:r>
      <w:r>
        <w:rPr>
          <w:bCs/>
        </w:rPr>
        <w:t xml:space="preserve"> </w:t>
      </w:r>
      <w:r w:rsidR="006074BB">
        <w:rPr>
          <w:bCs/>
        </w:rPr>
        <w:t>BHHS Laffey</w:t>
      </w:r>
      <w:r w:rsidRPr="004C0A97">
        <w:rPr>
          <w:bCs/>
        </w:rPr>
        <w:t xml:space="preserve"> and its agents are prohibited from knowingly conveying or enacting any</w:t>
      </w:r>
      <w:r>
        <w:rPr>
          <w:bCs/>
        </w:rPr>
        <w:t xml:space="preserve"> </w:t>
      </w:r>
      <w:r w:rsidRPr="004C0A97">
        <w:rPr>
          <w:bCs/>
        </w:rPr>
        <w:t>requests from a landlord, owner, co-op/condo board or management company which is</w:t>
      </w:r>
    </w:p>
    <w:p w14:paraId="3F87CE87" w14:textId="77777777" w:rsidR="00DA5A88" w:rsidRPr="004C0A97" w:rsidRDefault="00DA5A88" w:rsidP="00DA5A88">
      <w:pPr>
        <w:pStyle w:val="NormalManual"/>
        <w:spacing w:before="0" w:after="0"/>
        <w:rPr>
          <w:bCs/>
        </w:rPr>
      </w:pPr>
      <w:r w:rsidRPr="004C0A97">
        <w:rPr>
          <w:bCs/>
        </w:rPr>
        <w:t xml:space="preserve">discriminatory in nature. </w:t>
      </w:r>
      <w:r>
        <w:rPr>
          <w:bCs/>
        </w:rPr>
        <w:t>Salespersons</w:t>
      </w:r>
      <w:r w:rsidRPr="004C0A97">
        <w:rPr>
          <w:bCs/>
        </w:rPr>
        <w:t xml:space="preserve"> are further prohibited from discussing the protected class of an</w:t>
      </w:r>
    </w:p>
    <w:p w14:paraId="580AE44A" w14:textId="77777777" w:rsidR="00DA5A88" w:rsidRPr="004C0A97" w:rsidRDefault="00DA5A88" w:rsidP="00DA5A88">
      <w:pPr>
        <w:pStyle w:val="NormalManual"/>
        <w:spacing w:before="0" w:after="0"/>
        <w:rPr>
          <w:bCs/>
        </w:rPr>
      </w:pPr>
      <w:r w:rsidRPr="004C0A97">
        <w:rPr>
          <w:bCs/>
        </w:rPr>
        <w:t xml:space="preserve">applicant with any and all parties to the transaction. </w:t>
      </w:r>
      <w:r>
        <w:rPr>
          <w:bCs/>
        </w:rPr>
        <w:t>A Salesperson</w:t>
      </w:r>
      <w:r w:rsidRPr="004C0A97">
        <w:rPr>
          <w:bCs/>
        </w:rPr>
        <w:t xml:space="preserve"> who is aware of any such</w:t>
      </w:r>
    </w:p>
    <w:p w14:paraId="34E4BD28" w14:textId="239C295C" w:rsidR="00DA5A88" w:rsidRDefault="00DA5A88" w:rsidP="00DA5A88">
      <w:pPr>
        <w:pStyle w:val="NormalManual"/>
        <w:spacing w:before="0" w:after="0"/>
        <w:rPr>
          <w:bCs/>
        </w:rPr>
      </w:pPr>
      <w:r w:rsidRPr="004C0A97">
        <w:rPr>
          <w:bCs/>
        </w:rPr>
        <w:t xml:space="preserve">discriminatory conduct/requests should immediately report such conduct/requests to </w:t>
      </w:r>
      <w:r>
        <w:rPr>
          <w:bCs/>
        </w:rPr>
        <w:t>their Branch Manager</w:t>
      </w:r>
      <w:r w:rsidRPr="004C0A97">
        <w:rPr>
          <w:bCs/>
        </w:rPr>
        <w:t>. If a landlord, owner, co-op/condo board or management</w:t>
      </w:r>
      <w:r>
        <w:rPr>
          <w:bCs/>
        </w:rPr>
        <w:t xml:space="preserve"> </w:t>
      </w:r>
      <w:r w:rsidRPr="004C0A97">
        <w:rPr>
          <w:bCs/>
        </w:rPr>
        <w:t xml:space="preserve">company fails to comply with applicable law, </w:t>
      </w:r>
      <w:r w:rsidR="006074BB">
        <w:rPr>
          <w:bCs/>
        </w:rPr>
        <w:t>BHHS Laffey</w:t>
      </w:r>
      <w:r w:rsidRPr="004C0A97">
        <w:rPr>
          <w:bCs/>
        </w:rPr>
        <w:t xml:space="preserve"> maintains the right to take any and all</w:t>
      </w:r>
      <w:r>
        <w:rPr>
          <w:bCs/>
        </w:rPr>
        <w:t xml:space="preserve"> </w:t>
      </w:r>
      <w:r w:rsidRPr="004C0A97">
        <w:rPr>
          <w:bCs/>
        </w:rPr>
        <w:t>necessary action including, but not limited to discontinuing its business relationship with such</w:t>
      </w:r>
      <w:r>
        <w:rPr>
          <w:bCs/>
        </w:rPr>
        <w:t xml:space="preserve"> </w:t>
      </w:r>
      <w:r w:rsidRPr="004C0A97">
        <w:rPr>
          <w:bCs/>
        </w:rPr>
        <w:t>landlord, owner, co-op/condo board or management company.</w:t>
      </w:r>
    </w:p>
    <w:p w14:paraId="46396BF1" w14:textId="77777777" w:rsidR="00DA5A88" w:rsidRPr="004C0A97" w:rsidRDefault="00DA5A88" w:rsidP="00DA5A88">
      <w:pPr>
        <w:pStyle w:val="NormalManual"/>
        <w:spacing w:before="0" w:after="0"/>
        <w:rPr>
          <w:bCs/>
        </w:rPr>
      </w:pPr>
    </w:p>
    <w:p w14:paraId="23EED02C" w14:textId="77777777" w:rsidR="00DA5A88" w:rsidRPr="004C0A97" w:rsidRDefault="00DA5A88" w:rsidP="00DA5A88">
      <w:pPr>
        <w:pStyle w:val="NormalManual"/>
        <w:spacing w:before="0" w:after="0"/>
        <w:ind w:firstLine="720"/>
        <w:rPr>
          <w:bCs/>
        </w:rPr>
      </w:pPr>
      <w:r w:rsidRPr="004C0A97">
        <w:rPr>
          <w:bCs/>
        </w:rPr>
        <w:t xml:space="preserve">All </w:t>
      </w:r>
      <w:r>
        <w:rPr>
          <w:bCs/>
        </w:rPr>
        <w:t xml:space="preserve">Salespersons </w:t>
      </w:r>
      <w:r w:rsidRPr="004C0A97">
        <w:rPr>
          <w:bCs/>
        </w:rPr>
        <w:t>must immediately report any complaints of discrimination by a prospective</w:t>
      </w:r>
    </w:p>
    <w:p w14:paraId="1BB4F6BD" w14:textId="77777777" w:rsidR="00DA5A88" w:rsidRDefault="00DA5A88" w:rsidP="00DA5A88">
      <w:pPr>
        <w:pStyle w:val="NormalManual"/>
        <w:spacing w:before="0" w:after="0"/>
        <w:rPr>
          <w:bCs/>
        </w:rPr>
      </w:pPr>
      <w:r w:rsidRPr="004C0A97">
        <w:rPr>
          <w:bCs/>
        </w:rPr>
        <w:t xml:space="preserve">purchaser or renter to </w:t>
      </w:r>
      <w:r>
        <w:rPr>
          <w:bCs/>
        </w:rPr>
        <w:t xml:space="preserve">their Branch Manager. </w:t>
      </w:r>
    </w:p>
    <w:p w14:paraId="086A6078" w14:textId="77777777" w:rsidR="00DA5A88" w:rsidRPr="004C0A97" w:rsidRDefault="00DA5A88" w:rsidP="00DA5A88">
      <w:pPr>
        <w:pStyle w:val="NormalManual"/>
        <w:spacing w:before="0" w:after="0"/>
        <w:rPr>
          <w:bCs/>
        </w:rPr>
      </w:pPr>
    </w:p>
    <w:p w14:paraId="74038AB9" w14:textId="3E478A7A" w:rsidR="00DA5A88" w:rsidRPr="004C0A97" w:rsidRDefault="006074BB" w:rsidP="00DA5A88">
      <w:pPr>
        <w:pStyle w:val="NormalManual"/>
        <w:spacing w:before="0" w:after="0"/>
        <w:ind w:firstLine="720"/>
        <w:rPr>
          <w:bCs/>
        </w:rPr>
      </w:pPr>
      <w:r>
        <w:rPr>
          <w:bCs/>
        </w:rPr>
        <w:t>BHHS Laffey</w:t>
      </w:r>
      <w:r w:rsidR="00DA5A88" w:rsidRPr="004C0A97">
        <w:rPr>
          <w:bCs/>
        </w:rPr>
        <w:t xml:space="preserve"> maintains a zero-tolerance policy towards discrimination based on any</w:t>
      </w:r>
    </w:p>
    <w:p w14:paraId="46EDBEB6" w14:textId="77777777" w:rsidR="00DA5A88" w:rsidRPr="004C0A97" w:rsidRDefault="00DA5A88" w:rsidP="00DA5A88">
      <w:pPr>
        <w:pStyle w:val="NormalManual"/>
        <w:spacing w:before="0" w:after="0"/>
        <w:rPr>
          <w:bCs/>
        </w:rPr>
      </w:pPr>
      <w:r w:rsidRPr="004C0A97">
        <w:rPr>
          <w:bCs/>
        </w:rPr>
        <w:t xml:space="preserve">protected class. </w:t>
      </w:r>
      <w:r>
        <w:rPr>
          <w:bCs/>
        </w:rPr>
        <w:t>Salespersons</w:t>
      </w:r>
      <w:r w:rsidRPr="004C0A97">
        <w:rPr>
          <w:bCs/>
        </w:rPr>
        <w:t xml:space="preserve"> who violate this policy may be subject to disciplinary action up to and</w:t>
      </w:r>
    </w:p>
    <w:p w14:paraId="29BA2E5A" w14:textId="438C92C5" w:rsidR="00DA5A88" w:rsidRPr="004C0A97" w:rsidRDefault="00DA5A88" w:rsidP="00DA5A88">
      <w:pPr>
        <w:pStyle w:val="NormalManual"/>
        <w:spacing w:before="0" w:after="0"/>
        <w:rPr>
          <w:bCs/>
        </w:rPr>
      </w:pPr>
      <w:r w:rsidRPr="004C0A97">
        <w:rPr>
          <w:bCs/>
        </w:rPr>
        <w:t xml:space="preserve">including termination of its association with </w:t>
      </w:r>
      <w:r w:rsidR="006074BB">
        <w:rPr>
          <w:bCs/>
        </w:rPr>
        <w:t>BHHS Laffey</w:t>
      </w:r>
      <w:r w:rsidRPr="004C0A97">
        <w:rPr>
          <w:bCs/>
        </w:rPr>
        <w:t xml:space="preserve">. </w:t>
      </w:r>
      <w:r>
        <w:rPr>
          <w:bCs/>
        </w:rPr>
        <w:t>In addition, if Salesperson’s</w:t>
      </w:r>
      <w:r w:rsidRPr="004C0A97">
        <w:rPr>
          <w:bCs/>
        </w:rPr>
        <w:t xml:space="preserve"> intentional</w:t>
      </w:r>
    </w:p>
    <w:p w14:paraId="6690EB30" w14:textId="040B3DB7" w:rsidR="00DA5A88" w:rsidRPr="004C0A97" w:rsidRDefault="00DA5A88" w:rsidP="00DA5A88">
      <w:pPr>
        <w:pStyle w:val="NormalManual"/>
        <w:spacing w:before="0" w:after="0"/>
        <w:rPr>
          <w:bCs/>
        </w:rPr>
      </w:pPr>
      <w:r w:rsidRPr="004C0A97">
        <w:rPr>
          <w:bCs/>
        </w:rPr>
        <w:t xml:space="preserve">violation of this policy results in </w:t>
      </w:r>
      <w:r w:rsidR="006074BB">
        <w:rPr>
          <w:bCs/>
        </w:rPr>
        <w:t>BHHS Laffey</w:t>
      </w:r>
      <w:r w:rsidRPr="004C0A97">
        <w:rPr>
          <w:bCs/>
        </w:rPr>
        <w:t xml:space="preserve"> being sued or noticed of a claim of discrimination,</w:t>
      </w:r>
    </w:p>
    <w:p w14:paraId="1FF7DA2A" w14:textId="13510AFF" w:rsidR="00DA5A88" w:rsidRDefault="00DA5A88" w:rsidP="00DA5A88">
      <w:pPr>
        <w:pStyle w:val="NormalManual"/>
        <w:spacing w:before="0" w:after="0"/>
        <w:rPr>
          <w:bCs/>
        </w:rPr>
      </w:pPr>
      <w:r w:rsidRPr="004C0A97">
        <w:rPr>
          <w:bCs/>
        </w:rPr>
        <w:t xml:space="preserve">then </w:t>
      </w:r>
      <w:r>
        <w:rPr>
          <w:bCs/>
        </w:rPr>
        <w:t>the Salesperson shall be</w:t>
      </w:r>
      <w:r w:rsidRPr="004C0A97">
        <w:rPr>
          <w:bCs/>
        </w:rPr>
        <w:t xml:space="preserve"> liable for attorney’s fees and costs incident to such suit and/or notice. </w:t>
      </w:r>
    </w:p>
    <w:p w14:paraId="029C329B" w14:textId="77777777" w:rsidR="00DA5A88" w:rsidRPr="00DA5A88" w:rsidRDefault="00DA5A88" w:rsidP="00DA5A88"/>
    <w:bookmarkEnd w:id="98"/>
    <w:bookmarkEnd w:id="99"/>
    <w:p w14:paraId="00910D4D" w14:textId="52F9DC66" w:rsidR="007270E2" w:rsidRPr="00734DF5" w:rsidRDefault="00167836" w:rsidP="00DA5A88">
      <w:pPr>
        <w:pStyle w:val="NormalManual"/>
        <w:spacing w:before="0" w:after="0"/>
        <w:ind w:firstLine="720"/>
      </w:pPr>
      <w:r w:rsidRPr="00734DF5">
        <w:t>The Fair Housing Act</w:t>
      </w:r>
      <w:r w:rsidR="00CF5539">
        <w:t>, New York State and New York City Human Rights Laws</w:t>
      </w:r>
      <w:r w:rsidR="00461B38">
        <w:t xml:space="preserve"> </w:t>
      </w:r>
      <w:r w:rsidRPr="00734DF5">
        <w:t>makes it unlawful to refuse to make reasonable accommodations in rules, policies, practices, or services, when such accommodations may be necessary to afford such person equal opportunity to use and enjoy a dwelling.</w:t>
      </w:r>
    </w:p>
    <w:p w14:paraId="57B7F027" w14:textId="6716A186" w:rsidR="007270E2" w:rsidRPr="00734DF5" w:rsidRDefault="00167836" w:rsidP="008F70FF">
      <w:pPr>
        <w:pStyle w:val="NormalManual"/>
        <w:ind w:firstLine="720"/>
      </w:pPr>
      <w:r w:rsidRPr="00734DF5">
        <w:t xml:space="preserve">A reasonable accommodation as defined by the Fair Housing Act is any accommodation by a housing provider in rules, policies (including acceptance of assistance animals as an exception to a “no pets” rule), and practices of services to give a person with a disability an equal opportunity to use and enjoy a dwelling unit or common space. It is </w:t>
      </w:r>
      <w:r w:rsidR="00B94A38" w:rsidRPr="00734DF5">
        <w:t xml:space="preserve">your </w:t>
      </w:r>
      <w:r w:rsidR="00112437" w:rsidRPr="00734DF5">
        <w:t xml:space="preserve">responsibility </w:t>
      </w:r>
      <w:r w:rsidR="00B94A38" w:rsidRPr="00734DF5">
        <w:t xml:space="preserve">(and the responsibility of </w:t>
      </w:r>
      <w:r w:rsidR="00112437" w:rsidRPr="00734DF5">
        <w:t xml:space="preserve">all </w:t>
      </w:r>
      <w:r w:rsidR="00C619C3">
        <w:t>Salespersons</w:t>
      </w:r>
      <w:r w:rsidR="00B94A38" w:rsidRPr="00734DF5">
        <w:t>)</w:t>
      </w:r>
      <w:r w:rsidRPr="00734DF5">
        <w:t xml:space="preserve"> to </w:t>
      </w:r>
      <w:r w:rsidR="00112437" w:rsidRPr="00734DF5">
        <w:t xml:space="preserve">promptly </w:t>
      </w:r>
      <w:r w:rsidRPr="00734DF5">
        <w:t xml:space="preserve">inform </w:t>
      </w:r>
      <w:r w:rsidR="006074BB">
        <w:t>BHHS Laffey</w:t>
      </w:r>
      <w:r w:rsidR="00112437" w:rsidRPr="00734DF5">
        <w:t xml:space="preserve"> of </w:t>
      </w:r>
      <w:r w:rsidRPr="00734DF5">
        <w:t>any situation where a reasonable accommodation is needed or has been requested.</w:t>
      </w:r>
    </w:p>
    <w:p w14:paraId="4684F650" w14:textId="202906AD" w:rsidR="007270E2" w:rsidRPr="00734DF5" w:rsidRDefault="00167836" w:rsidP="008F70FF">
      <w:pPr>
        <w:pStyle w:val="NormalManual"/>
        <w:ind w:firstLine="720"/>
      </w:pPr>
      <w:r w:rsidRPr="00734DF5">
        <w:lastRenderedPageBreak/>
        <w:t xml:space="preserve">Although </w:t>
      </w:r>
      <w:r w:rsidR="00112437" w:rsidRPr="00734DF5">
        <w:t xml:space="preserve">requests for </w:t>
      </w:r>
      <w:r w:rsidRPr="00734DF5">
        <w:t xml:space="preserve">reasonable accommodations can be made orally or in writing, it is usually helpful for both the tenant or prospective tenant or homebuyer and the housing provider if the request is made in writing. This will help prevent misunderstandings regarding what is requested, or whether the request was made.  </w:t>
      </w:r>
      <w:r w:rsidR="006074BB">
        <w:t>BHHS Laffey</w:t>
      </w:r>
      <w:r w:rsidRPr="00734DF5">
        <w:t xml:space="preserve"> </w:t>
      </w:r>
      <w:r w:rsidR="00B94A38" w:rsidRPr="00734DF5">
        <w:t xml:space="preserve">can assist you </w:t>
      </w:r>
      <w:r w:rsidRPr="00734DF5">
        <w:t xml:space="preserve">in handling requests for reasonable accommodations. </w:t>
      </w:r>
      <w:r w:rsidR="00B94A38" w:rsidRPr="00734DF5">
        <w:t>You</w:t>
      </w:r>
      <w:r w:rsidRPr="00734DF5">
        <w:t xml:space="preserve"> sh</w:t>
      </w:r>
      <w:r w:rsidR="00925715" w:rsidRPr="00734DF5">
        <w:t xml:space="preserve">ould </w:t>
      </w:r>
      <w:r w:rsidR="00112437" w:rsidRPr="00734DF5">
        <w:t xml:space="preserve">promptly </w:t>
      </w:r>
      <w:r w:rsidR="00925715" w:rsidRPr="00734DF5">
        <w:t xml:space="preserve">confer with </w:t>
      </w:r>
      <w:r w:rsidR="00B94A38" w:rsidRPr="00734DF5">
        <w:t xml:space="preserve">your </w:t>
      </w:r>
      <w:r w:rsidR="00925715" w:rsidRPr="00734DF5">
        <w:t xml:space="preserve">Branch </w:t>
      </w:r>
      <w:r w:rsidR="00DE0B76" w:rsidRPr="00734DF5">
        <w:t>Manager</w:t>
      </w:r>
      <w:r w:rsidRPr="00734DF5">
        <w:t xml:space="preserve"> if </w:t>
      </w:r>
      <w:r w:rsidR="00B94A38" w:rsidRPr="00734DF5">
        <w:t xml:space="preserve">you are </w:t>
      </w:r>
      <w:r w:rsidRPr="00734DF5">
        <w:t xml:space="preserve">unable to provide the request </w:t>
      </w:r>
      <w:r w:rsidR="00112437" w:rsidRPr="00734DF5">
        <w:t xml:space="preserve">for reasonable accommodations </w:t>
      </w:r>
      <w:r w:rsidRPr="00734DF5">
        <w:t>in writing.</w:t>
      </w:r>
    </w:p>
    <w:p w14:paraId="4CDB65EF" w14:textId="72DAA6C9" w:rsidR="009431B6" w:rsidRDefault="0045519A" w:rsidP="003A5D7C">
      <w:pPr>
        <w:pStyle w:val="Heading3"/>
      </w:pPr>
      <w:r>
        <w:t>Anti-Harassment/Discrimination Policy</w:t>
      </w:r>
    </w:p>
    <w:p w14:paraId="493D746A" w14:textId="77777777" w:rsidR="004B48E3" w:rsidRPr="004B48E3" w:rsidRDefault="004B48E3" w:rsidP="004B48E3"/>
    <w:p w14:paraId="32582080" w14:textId="3C142352" w:rsidR="00DA5A88" w:rsidRPr="004B48E3" w:rsidRDefault="00DA5A88" w:rsidP="00DA5A8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rPr>
      </w:pPr>
      <w:bookmarkStart w:id="100" w:name="_Toc69141690"/>
      <w:r>
        <w:rPr>
          <w:rFonts w:cstheme="minorHAnsi"/>
        </w:rPr>
        <w:tab/>
      </w:r>
      <w:r w:rsidRPr="004B48E3">
        <w:rPr>
          <w:rFonts w:ascii="Arial" w:hAnsi="Arial" w:cs="Arial"/>
        </w:rPr>
        <w:t xml:space="preserve">Salespersons, regardless of their independent contractor status, are expected to follow </w:t>
      </w:r>
      <w:r w:rsidR="006074BB">
        <w:rPr>
          <w:rFonts w:ascii="Arial" w:hAnsi="Arial" w:cs="Arial"/>
        </w:rPr>
        <w:t>BHHS Laffey</w:t>
      </w:r>
      <w:r w:rsidRPr="004B48E3">
        <w:rPr>
          <w:rFonts w:ascii="Arial" w:hAnsi="Arial" w:cs="Arial"/>
        </w:rPr>
        <w:t>’s workplace policies when at work or when performing licensed real estate activities.</w:t>
      </w:r>
    </w:p>
    <w:p w14:paraId="79E389C4" w14:textId="77777777" w:rsidR="00DA5A88" w:rsidRPr="004B48E3" w:rsidRDefault="00DA5A88" w:rsidP="00DA5A8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p>
    <w:p w14:paraId="2929180B" w14:textId="51874D8B" w:rsidR="00DA5A88" w:rsidRPr="004B48E3" w:rsidRDefault="00DA5A88" w:rsidP="00DA5A8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rPr>
      </w:pPr>
      <w:r w:rsidRPr="004B48E3">
        <w:rPr>
          <w:rFonts w:ascii="Arial" w:hAnsi="Arial" w:cs="Arial"/>
        </w:rPr>
        <w:tab/>
        <w:t xml:space="preserve">Federal, state, and local laws prohibit discrimination against any employee or independent contractor based on race, color, religion, creed, sex, gender, ethnicity, national origin, alienage, citizenship, ancestry, age, disability, handicap, sexual orientation, military status, veteran status, partnership status, marital status, familial status, pregnancy, genetic information, predisposing genetic characteristics, lawful source of income, domestic violence victim, and arrest / conviction record, or certain other categories protected by the law. These categories are called “Protected Categories.” Discrimination based on someone being a member of one of these Protected Categories is illegal and strictly prohibited. </w:t>
      </w:r>
      <w:r w:rsidR="004B48E3" w:rsidRPr="004B48E3">
        <w:rPr>
          <w:rFonts w:ascii="Arial" w:hAnsi="Arial" w:cs="Arial"/>
        </w:rPr>
        <w:t>All Salespersons are</w:t>
      </w:r>
      <w:r w:rsidRPr="004B48E3">
        <w:rPr>
          <w:rFonts w:ascii="Arial" w:hAnsi="Arial" w:cs="Arial"/>
        </w:rPr>
        <w:t xml:space="preserve"> responsible for complying with this policy. Discrimination is not allowed and will not be tolerated anywhere at </w:t>
      </w:r>
      <w:r w:rsidR="006074BB">
        <w:rPr>
          <w:rFonts w:ascii="Arial" w:hAnsi="Arial" w:cs="Arial"/>
        </w:rPr>
        <w:t>BHHS Laffey</w:t>
      </w:r>
      <w:r w:rsidR="004B48E3" w:rsidRPr="004B48E3">
        <w:rPr>
          <w:rFonts w:ascii="Arial" w:hAnsi="Arial" w:cs="Arial"/>
        </w:rPr>
        <w:t xml:space="preserve"> offices</w:t>
      </w:r>
      <w:r w:rsidRPr="004B48E3">
        <w:rPr>
          <w:rFonts w:ascii="Arial" w:hAnsi="Arial" w:cs="Arial"/>
        </w:rPr>
        <w:t xml:space="preserve"> or any other work-related place.</w:t>
      </w:r>
    </w:p>
    <w:p w14:paraId="540EFB88" w14:textId="2B11AC04" w:rsidR="004B48E3" w:rsidRDefault="00BA71A8" w:rsidP="003A5D7C">
      <w:pPr>
        <w:pStyle w:val="Heading3"/>
      </w:pPr>
      <w:r w:rsidRPr="00734DF5">
        <w:t>Sexual Harassment</w:t>
      </w:r>
      <w:bookmarkEnd w:id="100"/>
    </w:p>
    <w:p w14:paraId="23B30865" w14:textId="1E8D3C8E" w:rsidR="004B48E3" w:rsidRDefault="004B48E3"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rPr>
      </w:pPr>
      <w:bookmarkStart w:id="101" w:name="_Toc69141691"/>
      <w:r>
        <w:tab/>
      </w:r>
      <w:r w:rsidRPr="004B48E3">
        <w:rPr>
          <w:rFonts w:ascii="Arial" w:hAnsi="Arial" w:cs="Arial"/>
        </w:rPr>
        <w:t xml:space="preserve">Sexual harassment is a form of workplace discrimination. </w:t>
      </w:r>
      <w:r w:rsidR="006074BB">
        <w:rPr>
          <w:rFonts w:ascii="Arial" w:hAnsi="Arial" w:cs="Arial"/>
        </w:rPr>
        <w:t>BHHS Laffey</w:t>
      </w:r>
      <w:r w:rsidRPr="004B48E3">
        <w:rPr>
          <w:rFonts w:ascii="Arial" w:hAnsi="Arial" w:cs="Arial"/>
        </w:rPr>
        <w:t xml:space="preserve"> has a zero-tolerance policy for any form of sexual harassment and all </w:t>
      </w:r>
      <w:r>
        <w:rPr>
          <w:rFonts w:ascii="Arial" w:hAnsi="Arial" w:cs="Arial"/>
        </w:rPr>
        <w:t xml:space="preserve">Salespersons </w:t>
      </w:r>
      <w:r w:rsidRPr="004B48E3">
        <w:rPr>
          <w:rFonts w:ascii="Arial" w:hAnsi="Arial" w:cs="Arial"/>
        </w:rPr>
        <w:t xml:space="preserve">are required to work in a manner that prevents sexual harassment in the workplace. This policy is one component of </w:t>
      </w:r>
      <w:r w:rsidR="006074BB">
        <w:rPr>
          <w:rFonts w:ascii="Arial" w:hAnsi="Arial" w:cs="Arial"/>
        </w:rPr>
        <w:t>BHHS Laffey</w:t>
      </w:r>
      <w:r>
        <w:rPr>
          <w:rFonts w:ascii="Arial" w:hAnsi="Arial" w:cs="Arial"/>
        </w:rPr>
        <w:t>’s</w:t>
      </w:r>
      <w:r w:rsidRPr="004B48E3">
        <w:rPr>
          <w:rFonts w:ascii="Arial" w:hAnsi="Arial" w:cs="Arial"/>
        </w:rPr>
        <w:t xml:space="preserve"> commitment to a discrimination-free work environment.</w:t>
      </w:r>
    </w:p>
    <w:p w14:paraId="6E314E5F" w14:textId="69644175" w:rsidR="004B48E3" w:rsidRDefault="004B48E3"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rPr>
      </w:pPr>
    </w:p>
    <w:p w14:paraId="2655BE2B" w14:textId="0A85A3B5" w:rsidR="004B48E3" w:rsidRDefault="004B48E3" w:rsidP="004B48E3">
      <w:pPr>
        <w:pStyle w:val="ListParagraph"/>
        <w:widowControl w:val="0"/>
        <w:numPr>
          <w:ilvl w:val="0"/>
          <w:numId w:val="35"/>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sz w:val="20"/>
          <w:szCs w:val="20"/>
        </w:rPr>
      </w:pPr>
      <w:r w:rsidRPr="004B48E3">
        <w:rPr>
          <w:rFonts w:ascii="Arial" w:hAnsi="Arial" w:cs="Arial"/>
          <w:sz w:val="20"/>
          <w:szCs w:val="20"/>
        </w:rPr>
        <w:t xml:space="preserve">This policy applies to all </w:t>
      </w:r>
      <w:r>
        <w:rPr>
          <w:rFonts w:ascii="Arial" w:hAnsi="Arial" w:cs="Arial"/>
          <w:sz w:val="20"/>
          <w:szCs w:val="20"/>
        </w:rPr>
        <w:t>Salespersons</w:t>
      </w:r>
      <w:r w:rsidRPr="004B48E3">
        <w:rPr>
          <w:rFonts w:ascii="Arial" w:hAnsi="Arial" w:cs="Arial"/>
          <w:sz w:val="20"/>
          <w:szCs w:val="20"/>
        </w:rPr>
        <w:t xml:space="preserve"> and employees – managerial and non-managerial - applicants for employment, interns, whether paid or unpaid, independent contractors and persons conducting business with the </w:t>
      </w:r>
      <w:r w:rsidR="006074BB">
        <w:rPr>
          <w:rFonts w:ascii="Arial" w:hAnsi="Arial" w:cs="Arial"/>
          <w:sz w:val="20"/>
          <w:szCs w:val="20"/>
        </w:rPr>
        <w:t>BHHS Laffey</w:t>
      </w:r>
      <w:r>
        <w:rPr>
          <w:rFonts w:ascii="Arial" w:hAnsi="Arial" w:cs="Arial"/>
          <w:sz w:val="20"/>
          <w:szCs w:val="20"/>
        </w:rPr>
        <w:t>.</w:t>
      </w:r>
    </w:p>
    <w:p w14:paraId="4F1AA293" w14:textId="77777777" w:rsidR="004B48E3" w:rsidRDefault="004B48E3" w:rsidP="004B48E3">
      <w:pPr>
        <w:pStyle w:val="ListParagraph"/>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sz w:val="20"/>
          <w:szCs w:val="20"/>
        </w:rPr>
      </w:pPr>
    </w:p>
    <w:p w14:paraId="75A19BA2" w14:textId="0361F290" w:rsidR="004B48E3" w:rsidRDefault="004B48E3" w:rsidP="004B48E3">
      <w:pPr>
        <w:pStyle w:val="ListParagraph"/>
        <w:widowControl w:val="0"/>
        <w:numPr>
          <w:ilvl w:val="0"/>
          <w:numId w:val="35"/>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sz w:val="20"/>
          <w:szCs w:val="20"/>
        </w:rPr>
      </w:pPr>
      <w:r w:rsidRPr="004B48E3">
        <w:rPr>
          <w:rFonts w:ascii="Arial" w:hAnsi="Arial" w:cs="Arial"/>
          <w:sz w:val="20"/>
          <w:szCs w:val="20"/>
        </w:rPr>
        <w:t xml:space="preserve">Sexual harassment will not be tolerated. Any </w:t>
      </w:r>
      <w:r>
        <w:rPr>
          <w:rFonts w:ascii="Arial" w:hAnsi="Arial" w:cs="Arial"/>
          <w:sz w:val="20"/>
          <w:szCs w:val="20"/>
        </w:rPr>
        <w:t>Salesperson or</w:t>
      </w:r>
      <w:r w:rsidRPr="004B48E3">
        <w:rPr>
          <w:rFonts w:ascii="Arial" w:hAnsi="Arial" w:cs="Arial"/>
          <w:sz w:val="20"/>
          <w:szCs w:val="20"/>
        </w:rPr>
        <w:t xml:space="preserve"> individual covered by this policy who engages in sexual harassment or retaliation will be subject to remedial and/or disciplinary action, up to and including termination.</w:t>
      </w:r>
    </w:p>
    <w:p w14:paraId="48FD57D5" w14:textId="77777777" w:rsidR="004B48E3" w:rsidRPr="004B48E3" w:rsidRDefault="004B48E3" w:rsidP="004B48E3">
      <w:pPr>
        <w:pStyle w:val="ListParagraph"/>
        <w:rPr>
          <w:rFonts w:ascii="Arial" w:hAnsi="Arial" w:cs="Arial"/>
          <w:sz w:val="20"/>
          <w:szCs w:val="20"/>
        </w:rPr>
      </w:pPr>
    </w:p>
    <w:p w14:paraId="4EB7DCCD" w14:textId="5CAE32A0" w:rsidR="004B48E3" w:rsidRDefault="004B48E3" w:rsidP="004B48E3">
      <w:pPr>
        <w:pStyle w:val="ListParagraph"/>
        <w:widowControl w:val="0"/>
        <w:numPr>
          <w:ilvl w:val="0"/>
          <w:numId w:val="35"/>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sz w:val="20"/>
          <w:szCs w:val="20"/>
        </w:rPr>
      </w:pPr>
      <w:r w:rsidRPr="004B48E3">
        <w:rPr>
          <w:rFonts w:ascii="Arial" w:hAnsi="Arial" w:cs="Arial"/>
          <w:sz w:val="20"/>
          <w:szCs w:val="20"/>
        </w:rPr>
        <w:t xml:space="preserve">Retaliation Prohibition: No person covered by this Policy shall be subject to adverse employment action including but not limited to being discharged, disciplined, discriminated against, or otherwise because the independent contractor/employee reports an incident of sexual harassment, provides information, or otherwise assists in any investigation of a sexual harassment complaint. </w:t>
      </w:r>
      <w:r w:rsidR="006074BB">
        <w:rPr>
          <w:rFonts w:ascii="Arial" w:hAnsi="Arial" w:cs="Arial"/>
          <w:sz w:val="20"/>
          <w:szCs w:val="20"/>
        </w:rPr>
        <w:t>BHHS Laffey</w:t>
      </w:r>
      <w:r w:rsidRPr="004B48E3">
        <w:rPr>
          <w:rFonts w:ascii="Arial" w:hAnsi="Arial" w:cs="Arial"/>
          <w:sz w:val="20"/>
          <w:szCs w:val="20"/>
        </w:rPr>
        <w:t xml:space="preserve"> has a zero-tolerance policy for such retaliation against anyone who, in good faith complains or provides information about suspected sexual harassment. Any </w:t>
      </w:r>
      <w:r>
        <w:rPr>
          <w:rFonts w:ascii="Arial" w:hAnsi="Arial" w:cs="Arial"/>
          <w:sz w:val="20"/>
          <w:szCs w:val="20"/>
        </w:rPr>
        <w:t xml:space="preserve">Salesperson associated with </w:t>
      </w:r>
      <w:r w:rsidR="006074BB">
        <w:rPr>
          <w:rFonts w:ascii="Arial" w:hAnsi="Arial" w:cs="Arial"/>
          <w:sz w:val="20"/>
          <w:szCs w:val="20"/>
        </w:rPr>
        <w:t>BHHS Laffey</w:t>
      </w:r>
      <w:r w:rsidRPr="004B48E3">
        <w:rPr>
          <w:rFonts w:ascii="Arial" w:hAnsi="Arial" w:cs="Arial"/>
          <w:sz w:val="20"/>
          <w:szCs w:val="20"/>
        </w:rPr>
        <w:t xml:space="preserve"> who retaliates against anyone involved in a sexual harassment investigation will be subjected to disciplinary action, up to and including termination. Any </w:t>
      </w:r>
      <w:r>
        <w:rPr>
          <w:rFonts w:ascii="Arial" w:hAnsi="Arial" w:cs="Arial"/>
          <w:sz w:val="20"/>
          <w:szCs w:val="20"/>
        </w:rPr>
        <w:t>Salesperson</w:t>
      </w:r>
      <w:r w:rsidRPr="004B48E3">
        <w:rPr>
          <w:rFonts w:ascii="Arial" w:hAnsi="Arial" w:cs="Arial"/>
          <w:sz w:val="20"/>
          <w:szCs w:val="20"/>
        </w:rPr>
        <w:t xml:space="preserve"> working in the workplace who believes they have been subject to such retaliation should inform </w:t>
      </w:r>
      <w:r>
        <w:rPr>
          <w:rFonts w:ascii="Arial" w:hAnsi="Arial" w:cs="Arial"/>
          <w:sz w:val="20"/>
          <w:szCs w:val="20"/>
        </w:rPr>
        <w:t>their Branch Manager.</w:t>
      </w:r>
      <w:r w:rsidRPr="004B48E3">
        <w:rPr>
          <w:rFonts w:ascii="Arial" w:hAnsi="Arial" w:cs="Arial"/>
          <w:sz w:val="20"/>
          <w:szCs w:val="20"/>
        </w:rPr>
        <w:t xml:space="preserve"> Any </w:t>
      </w:r>
      <w:r>
        <w:rPr>
          <w:rFonts w:ascii="Arial" w:hAnsi="Arial" w:cs="Arial"/>
          <w:sz w:val="20"/>
          <w:szCs w:val="20"/>
        </w:rPr>
        <w:t xml:space="preserve">Salesperson </w:t>
      </w:r>
      <w:r w:rsidRPr="004B48E3">
        <w:rPr>
          <w:rFonts w:ascii="Arial" w:hAnsi="Arial" w:cs="Arial"/>
          <w:sz w:val="20"/>
          <w:szCs w:val="20"/>
        </w:rPr>
        <w:t>who believes they have been a victim of such retaliation may also seek relief in other available forums, as explained below in the section on Legal Protections.</w:t>
      </w:r>
    </w:p>
    <w:p w14:paraId="03CFCEA3" w14:textId="77777777" w:rsidR="004B48E3" w:rsidRPr="004B48E3" w:rsidRDefault="004B48E3" w:rsidP="004B48E3">
      <w:pPr>
        <w:pStyle w:val="ListParagraph"/>
        <w:rPr>
          <w:rFonts w:ascii="Arial" w:hAnsi="Arial" w:cs="Arial"/>
          <w:sz w:val="20"/>
          <w:szCs w:val="20"/>
        </w:rPr>
      </w:pPr>
    </w:p>
    <w:p w14:paraId="250C8A72" w14:textId="1C7F9F4F" w:rsidR="004B48E3" w:rsidRDefault="004B48E3" w:rsidP="004B48E3">
      <w:pPr>
        <w:pStyle w:val="ListParagraph"/>
        <w:widowControl w:val="0"/>
        <w:numPr>
          <w:ilvl w:val="0"/>
          <w:numId w:val="35"/>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sz w:val="20"/>
          <w:szCs w:val="20"/>
        </w:rPr>
      </w:pPr>
      <w:r w:rsidRPr="004B48E3">
        <w:rPr>
          <w:rFonts w:ascii="Arial" w:hAnsi="Arial" w:cs="Arial"/>
          <w:sz w:val="20"/>
          <w:szCs w:val="20"/>
        </w:rPr>
        <w:t xml:space="preserve">Sexual harassment is offensive, is a violation of our policies, is unlawful, and subjects </w:t>
      </w:r>
      <w:r w:rsidR="006074BB">
        <w:rPr>
          <w:rFonts w:ascii="Arial" w:hAnsi="Arial" w:cs="Arial"/>
          <w:sz w:val="20"/>
          <w:szCs w:val="20"/>
        </w:rPr>
        <w:t>BHHS Laffey</w:t>
      </w:r>
      <w:r w:rsidRPr="004B48E3">
        <w:rPr>
          <w:rFonts w:ascii="Arial" w:hAnsi="Arial" w:cs="Arial"/>
          <w:sz w:val="20"/>
          <w:szCs w:val="20"/>
        </w:rPr>
        <w:t xml:space="preserve"> to potential liability for harm to victims of sexual harassment. Harassers may also be subject to individual liability. </w:t>
      </w:r>
      <w:r>
        <w:rPr>
          <w:rFonts w:ascii="Arial" w:hAnsi="Arial" w:cs="Arial"/>
          <w:sz w:val="20"/>
          <w:szCs w:val="20"/>
        </w:rPr>
        <w:t>Salespersons</w:t>
      </w:r>
      <w:r w:rsidRPr="004B48E3">
        <w:rPr>
          <w:rFonts w:ascii="Arial" w:hAnsi="Arial" w:cs="Arial"/>
          <w:sz w:val="20"/>
          <w:szCs w:val="20"/>
        </w:rPr>
        <w:t>/ Employees of every level who engage in sexual harassment, including managers and supervisors who engage in sexual harassment or who knowingly allow such behavior to continue, will be penalized for such misconduct.</w:t>
      </w:r>
    </w:p>
    <w:p w14:paraId="6D48205C" w14:textId="77777777" w:rsidR="004B48E3" w:rsidRPr="004B48E3" w:rsidRDefault="004B48E3" w:rsidP="004B48E3">
      <w:pPr>
        <w:pStyle w:val="ListParagraph"/>
        <w:rPr>
          <w:rFonts w:ascii="Arial" w:hAnsi="Arial" w:cs="Arial"/>
          <w:sz w:val="20"/>
          <w:szCs w:val="20"/>
        </w:rPr>
      </w:pPr>
    </w:p>
    <w:p w14:paraId="34618557" w14:textId="5551F801" w:rsidR="004B48E3" w:rsidRDefault="006074BB" w:rsidP="004B48E3">
      <w:pPr>
        <w:pStyle w:val="ListParagraph"/>
        <w:widowControl w:val="0"/>
        <w:numPr>
          <w:ilvl w:val="0"/>
          <w:numId w:val="35"/>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sz w:val="20"/>
          <w:szCs w:val="20"/>
        </w:rPr>
      </w:pPr>
      <w:r>
        <w:rPr>
          <w:rFonts w:ascii="Arial" w:hAnsi="Arial" w:cs="Arial"/>
          <w:sz w:val="20"/>
          <w:szCs w:val="20"/>
        </w:rPr>
        <w:t>BHHS Laffey</w:t>
      </w:r>
      <w:r w:rsidR="004B48E3" w:rsidRPr="004B48E3">
        <w:rPr>
          <w:rFonts w:ascii="Arial" w:hAnsi="Arial" w:cs="Arial"/>
          <w:sz w:val="20"/>
          <w:szCs w:val="20"/>
        </w:rPr>
        <w:t xml:space="preserve"> will conduct a prompt, thorough and confidential investigation that ensures due process for all parties, whenever management receives a complaint about sexual harassment, or otherwise knows of possible sexual harassment occurring. Effective corrective action will be taken whenever sexual harassment is found to have occurred. All </w:t>
      </w:r>
      <w:r w:rsidR="004B48E3">
        <w:rPr>
          <w:rFonts w:ascii="Arial" w:hAnsi="Arial" w:cs="Arial"/>
          <w:sz w:val="20"/>
          <w:szCs w:val="20"/>
        </w:rPr>
        <w:t>Salespersons</w:t>
      </w:r>
      <w:r w:rsidR="004B48E3" w:rsidRPr="004B48E3">
        <w:rPr>
          <w:rFonts w:ascii="Arial" w:hAnsi="Arial" w:cs="Arial"/>
          <w:sz w:val="20"/>
          <w:szCs w:val="20"/>
        </w:rPr>
        <w:t>, including managers and supervisors, are required to cooperate with any internal investigation of sexual harassment.</w:t>
      </w:r>
    </w:p>
    <w:p w14:paraId="560D24E2" w14:textId="77777777" w:rsidR="004B48E3" w:rsidRPr="004B48E3" w:rsidRDefault="004B48E3" w:rsidP="004B48E3">
      <w:pPr>
        <w:pStyle w:val="ListParagraph"/>
        <w:rPr>
          <w:rFonts w:ascii="Arial" w:hAnsi="Arial" w:cs="Arial"/>
          <w:sz w:val="20"/>
          <w:szCs w:val="20"/>
        </w:rPr>
      </w:pPr>
    </w:p>
    <w:p w14:paraId="23256BAE" w14:textId="67D6A253" w:rsidR="004B48E3" w:rsidRDefault="004B48E3" w:rsidP="004B48E3">
      <w:pPr>
        <w:pStyle w:val="ListParagraph"/>
        <w:widowControl w:val="0"/>
        <w:numPr>
          <w:ilvl w:val="0"/>
          <w:numId w:val="35"/>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sz w:val="20"/>
          <w:szCs w:val="20"/>
        </w:rPr>
      </w:pPr>
      <w:r w:rsidRPr="004B48E3">
        <w:rPr>
          <w:rFonts w:ascii="Arial" w:hAnsi="Arial" w:cs="Arial"/>
          <w:sz w:val="20"/>
          <w:szCs w:val="20"/>
        </w:rPr>
        <w:t xml:space="preserve">All </w:t>
      </w:r>
      <w:r>
        <w:rPr>
          <w:rFonts w:ascii="Arial" w:hAnsi="Arial" w:cs="Arial"/>
          <w:sz w:val="20"/>
          <w:szCs w:val="20"/>
        </w:rPr>
        <w:t xml:space="preserve">Salespersons </w:t>
      </w:r>
      <w:r w:rsidRPr="004B48E3">
        <w:rPr>
          <w:rFonts w:ascii="Arial" w:hAnsi="Arial" w:cs="Arial"/>
          <w:sz w:val="20"/>
          <w:szCs w:val="20"/>
        </w:rPr>
        <w:t xml:space="preserve">are encouraged to report any harassment or behaviors that violate this policy. </w:t>
      </w:r>
      <w:r w:rsidR="006074BB">
        <w:rPr>
          <w:rFonts w:ascii="Arial" w:hAnsi="Arial" w:cs="Arial"/>
          <w:sz w:val="20"/>
          <w:szCs w:val="20"/>
        </w:rPr>
        <w:t>BHHS Laffey</w:t>
      </w:r>
      <w:r w:rsidRPr="004B48E3">
        <w:rPr>
          <w:rFonts w:ascii="Arial" w:hAnsi="Arial" w:cs="Arial"/>
          <w:sz w:val="20"/>
          <w:szCs w:val="20"/>
        </w:rPr>
        <w:t xml:space="preserve"> will provide a complaint form for </w:t>
      </w:r>
      <w:r>
        <w:rPr>
          <w:rFonts w:ascii="Arial" w:hAnsi="Arial" w:cs="Arial"/>
          <w:sz w:val="20"/>
          <w:szCs w:val="20"/>
        </w:rPr>
        <w:t>Salespersons</w:t>
      </w:r>
      <w:r w:rsidRPr="004B48E3">
        <w:rPr>
          <w:rFonts w:ascii="Arial" w:hAnsi="Arial" w:cs="Arial"/>
          <w:sz w:val="20"/>
          <w:szCs w:val="20"/>
        </w:rPr>
        <w:t xml:space="preserve"> to report harassment and file complaints.</w:t>
      </w:r>
    </w:p>
    <w:p w14:paraId="59865B18" w14:textId="77777777" w:rsidR="004B48E3" w:rsidRPr="004B48E3" w:rsidRDefault="004B48E3" w:rsidP="004B48E3">
      <w:pPr>
        <w:pStyle w:val="ListParagraph"/>
        <w:rPr>
          <w:rFonts w:ascii="Arial" w:hAnsi="Arial" w:cs="Arial"/>
          <w:sz w:val="20"/>
          <w:szCs w:val="20"/>
        </w:rPr>
      </w:pPr>
    </w:p>
    <w:p w14:paraId="47575EBB" w14:textId="5D88F9E1" w:rsidR="004B48E3" w:rsidRPr="004B48E3" w:rsidRDefault="004B48E3" w:rsidP="004B48E3">
      <w:pPr>
        <w:pStyle w:val="ListParagraph"/>
        <w:widowControl w:val="0"/>
        <w:numPr>
          <w:ilvl w:val="0"/>
          <w:numId w:val="35"/>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sz w:val="20"/>
          <w:szCs w:val="20"/>
        </w:rPr>
      </w:pPr>
      <w:r w:rsidRPr="004B48E3">
        <w:rPr>
          <w:rFonts w:ascii="Arial" w:hAnsi="Arial" w:cs="Arial"/>
          <w:sz w:val="20"/>
          <w:szCs w:val="20"/>
        </w:rPr>
        <w:t xml:space="preserve">Managers and supervisors are required to report any complaint that they receive, or any harassment that they observe to </w:t>
      </w:r>
      <w:r>
        <w:rPr>
          <w:rFonts w:ascii="Arial" w:hAnsi="Arial" w:cs="Arial"/>
          <w:sz w:val="20"/>
          <w:szCs w:val="20"/>
        </w:rPr>
        <w:t>their Branch Manager.</w:t>
      </w:r>
      <w:r w:rsidRPr="004B48E3">
        <w:rPr>
          <w:rFonts w:cstheme="minorHAnsi"/>
          <w:sz w:val="20"/>
          <w:szCs w:val="20"/>
        </w:rPr>
        <w:t xml:space="preserve"> </w:t>
      </w:r>
    </w:p>
    <w:p w14:paraId="3DE0CAEC" w14:textId="33B9D02D" w:rsidR="00214D5A" w:rsidRPr="00734DF5" w:rsidRDefault="004B48E3" w:rsidP="003A5D7C">
      <w:pPr>
        <w:pStyle w:val="Heading3"/>
      </w:pPr>
      <w:r>
        <w:t xml:space="preserve">Definition/ </w:t>
      </w:r>
      <w:r w:rsidR="00214D5A" w:rsidRPr="00734DF5">
        <w:t>Examples of Sexual Harassment</w:t>
      </w:r>
      <w:bookmarkEnd w:id="101"/>
    </w:p>
    <w:p w14:paraId="3355086D" w14:textId="77777777" w:rsidR="002B1DC8" w:rsidRDefault="002B1DC8"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cstheme="minorHAnsi"/>
        </w:rPr>
      </w:pPr>
      <w:bookmarkStart w:id="102" w:name="_Toc69141692"/>
      <w:r>
        <w:rPr>
          <w:rFonts w:cstheme="minorHAnsi"/>
        </w:rPr>
        <w:tab/>
      </w:r>
    </w:p>
    <w:p w14:paraId="7FE207F4" w14:textId="2F5B2F6B" w:rsidR="004B48E3" w:rsidRDefault="002B1DC8"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r>
        <w:rPr>
          <w:rFonts w:cstheme="minorHAnsi"/>
        </w:rPr>
        <w:tab/>
      </w:r>
      <w:r w:rsidR="004B48E3" w:rsidRPr="002B1DC8">
        <w:rPr>
          <w:rFonts w:ascii="Arial" w:hAnsi="Arial" w:cs="Arial"/>
        </w:rPr>
        <w:t>Sexual harassment is a form of sex discrimination and is unlawful under federal, state, and (where applicable) local law. Sexual harassment includes harassment on the basis of sex, sexual orientation, gender identity and the status of being transgender.</w:t>
      </w:r>
    </w:p>
    <w:p w14:paraId="5836E659" w14:textId="77777777" w:rsidR="002B1DC8" w:rsidRPr="002B1DC8" w:rsidRDefault="002B1DC8"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p>
    <w:p w14:paraId="1D58091D" w14:textId="55C09FF5" w:rsidR="004B48E3" w:rsidRDefault="002B1DC8"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r>
        <w:rPr>
          <w:rFonts w:ascii="Arial" w:hAnsi="Arial" w:cs="Arial"/>
        </w:rPr>
        <w:tab/>
      </w:r>
      <w:r w:rsidR="004B48E3" w:rsidRPr="002B1DC8">
        <w:rPr>
          <w:rFonts w:ascii="Arial" w:hAnsi="Arial" w:cs="Arial"/>
        </w:rPr>
        <w:t>Sexual harassment includes unwelcome conduct which is either of a sexual nature, or which is directed at an individual because of that individual’s sex when:</w:t>
      </w:r>
    </w:p>
    <w:p w14:paraId="59C55FC1" w14:textId="77777777" w:rsidR="002B1DC8" w:rsidRPr="002B1DC8" w:rsidRDefault="002B1DC8"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p>
    <w:p w14:paraId="55625F8C" w14:textId="77777777" w:rsidR="004B48E3" w:rsidRPr="002B1DC8" w:rsidRDefault="004B48E3" w:rsidP="004B48E3">
      <w:pPr>
        <w:widowControl w:val="0"/>
        <w:numPr>
          <w:ilvl w:val="0"/>
          <w:numId w:val="36"/>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Such conduct has the purpose or effect of unreasonably interfering with an individual’s work performance or creating an intimidating, hostile or offensive work environment, even if the complaining individual is not the intended target of the sexual harassment;</w:t>
      </w:r>
    </w:p>
    <w:p w14:paraId="39F858AC" w14:textId="77777777" w:rsidR="004B48E3" w:rsidRPr="002B1DC8" w:rsidRDefault="004B48E3" w:rsidP="004B48E3">
      <w:pPr>
        <w:widowControl w:val="0"/>
        <w:numPr>
          <w:ilvl w:val="0"/>
          <w:numId w:val="36"/>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Such conduct is made either explicitly or implicitly a term or condition of employment; or</w:t>
      </w:r>
    </w:p>
    <w:p w14:paraId="076E9E06" w14:textId="77777777" w:rsidR="004B48E3" w:rsidRPr="002B1DC8" w:rsidRDefault="004B48E3" w:rsidP="004B48E3">
      <w:pPr>
        <w:widowControl w:val="0"/>
        <w:numPr>
          <w:ilvl w:val="0"/>
          <w:numId w:val="36"/>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Submission to or rejection of such conduct is used as the basis for employment decisions affecting an individual’s employment.</w:t>
      </w:r>
    </w:p>
    <w:p w14:paraId="39B0EFFF" w14:textId="77777777" w:rsidR="004B48E3" w:rsidRPr="002B1DC8" w:rsidRDefault="004B48E3" w:rsidP="002B1DC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rPr>
          <w:rFonts w:ascii="Arial" w:hAnsi="Arial" w:cs="Arial"/>
        </w:rPr>
      </w:pPr>
    </w:p>
    <w:p w14:paraId="53F3DCBB" w14:textId="6FEF4B56" w:rsidR="004B48E3" w:rsidRDefault="002B1DC8"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r>
        <w:rPr>
          <w:rFonts w:ascii="Arial" w:hAnsi="Arial" w:cs="Arial"/>
        </w:rPr>
        <w:tab/>
      </w:r>
      <w:r w:rsidR="004B48E3" w:rsidRPr="002B1DC8">
        <w:rPr>
          <w:rFonts w:ascii="Arial" w:hAnsi="Arial" w:cs="Arial"/>
        </w:rPr>
        <w:t>A sexually harassing hostile work environment may consist of words, signs, jokes, pranks, intimidation or physical violence which are of a sexual nature, or which are directed at an individual because of that individual’s sex. Sexual harassment may also consist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14:paraId="4A2A0F6A" w14:textId="77777777" w:rsidR="002B1DC8" w:rsidRPr="002B1DC8" w:rsidRDefault="002B1DC8"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p>
    <w:p w14:paraId="4D67DCA2" w14:textId="5B13A58B" w:rsidR="004B48E3" w:rsidRDefault="002B1DC8"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r>
        <w:rPr>
          <w:rFonts w:ascii="Arial" w:hAnsi="Arial" w:cs="Arial"/>
        </w:rPr>
        <w:tab/>
      </w:r>
      <w:r w:rsidR="004B48E3" w:rsidRPr="002B1DC8">
        <w:rPr>
          <w:rFonts w:ascii="Arial" w:hAnsi="Arial" w:cs="Arial"/>
        </w:rPr>
        <w:t xml:space="preserve">Sexual harassment also occurs when a person in authority tries to trade job benefits for sexual favors. This can include hiring, promotion, continued employment or any other terms, conditions or privileges of employment. This is also called “quid pro quo” harassment. Anyone who feels harassed should complain so that any violation of this policy can be corrected promptly.  Any harassing conduct, even a single incident, can </w:t>
      </w:r>
      <w:r>
        <w:rPr>
          <w:rFonts w:ascii="Arial" w:hAnsi="Arial" w:cs="Arial"/>
        </w:rPr>
        <w:t xml:space="preserve">and will </w:t>
      </w:r>
      <w:r w:rsidR="004B48E3" w:rsidRPr="002B1DC8">
        <w:rPr>
          <w:rFonts w:ascii="Arial" w:hAnsi="Arial" w:cs="Arial"/>
        </w:rPr>
        <w:t>be addressed under this policy.</w:t>
      </w:r>
    </w:p>
    <w:p w14:paraId="1BC2BD62" w14:textId="42CD8CA1" w:rsidR="002B1DC8" w:rsidRDefault="002B1DC8"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p>
    <w:p w14:paraId="6298DB92" w14:textId="158D276F" w:rsidR="002B1DC8" w:rsidRDefault="002B1DC8"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p>
    <w:p w14:paraId="632E77BC" w14:textId="01861E9A" w:rsidR="002B1DC8" w:rsidRDefault="002B1DC8"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p>
    <w:p w14:paraId="2178F069" w14:textId="77777777" w:rsidR="002B1DC8" w:rsidRPr="002B1DC8" w:rsidRDefault="002B1DC8" w:rsidP="00AE689B">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rPr>
      </w:pPr>
    </w:p>
    <w:p w14:paraId="2487FF81" w14:textId="37DD537F" w:rsidR="004B48E3" w:rsidRDefault="004B48E3"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b/>
          <w:u w:val="single"/>
        </w:rPr>
      </w:pPr>
      <w:r w:rsidRPr="002B1DC8">
        <w:rPr>
          <w:rFonts w:ascii="Arial" w:hAnsi="Arial" w:cs="Arial"/>
          <w:b/>
          <w:u w:val="single"/>
        </w:rPr>
        <w:t xml:space="preserve">Examples of </w:t>
      </w:r>
      <w:r w:rsidR="002B1DC8">
        <w:rPr>
          <w:rFonts w:ascii="Arial" w:hAnsi="Arial" w:cs="Arial"/>
          <w:b/>
          <w:u w:val="single"/>
        </w:rPr>
        <w:t>S</w:t>
      </w:r>
      <w:r w:rsidRPr="002B1DC8">
        <w:rPr>
          <w:rFonts w:ascii="Arial" w:hAnsi="Arial" w:cs="Arial"/>
          <w:b/>
          <w:u w:val="single"/>
        </w:rPr>
        <w:t xml:space="preserve">exual </w:t>
      </w:r>
      <w:r w:rsidR="002B1DC8">
        <w:rPr>
          <w:rFonts w:ascii="Arial" w:hAnsi="Arial" w:cs="Arial"/>
          <w:b/>
          <w:u w:val="single"/>
        </w:rPr>
        <w:t>H</w:t>
      </w:r>
      <w:r w:rsidRPr="002B1DC8">
        <w:rPr>
          <w:rFonts w:ascii="Arial" w:hAnsi="Arial" w:cs="Arial"/>
          <w:b/>
          <w:u w:val="single"/>
        </w:rPr>
        <w:t xml:space="preserve">arassment </w:t>
      </w:r>
    </w:p>
    <w:p w14:paraId="40D8FFE9" w14:textId="77777777" w:rsidR="002B1DC8" w:rsidRPr="002B1DC8" w:rsidRDefault="002B1DC8"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b/>
          <w:u w:val="single"/>
        </w:rPr>
      </w:pPr>
    </w:p>
    <w:p w14:paraId="1061CABD" w14:textId="0C0432C9" w:rsidR="004B48E3" w:rsidRDefault="002B1DC8"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r>
        <w:rPr>
          <w:rFonts w:ascii="Arial" w:hAnsi="Arial" w:cs="Arial"/>
        </w:rPr>
        <w:tab/>
      </w:r>
      <w:r w:rsidR="004B48E3" w:rsidRPr="002B1DC8">
        <w:rPr>
          <w:rFonts w:ascii="Arial" w:hAnsi="Arial" w:cs="Arial"/>
        </w:rPr>
        <w:t>The following describes some of the types of acts that may be unlawful sexual harassment and that are</w:t>
      </w:r>
      <w:r>
        <w:rPr>
          <w:rFonts w:ascii="Arial" w:hAnsi="Arial" w:cs="Arial"/>
        </w:rPr>
        <w:t>, thus,</w:t>
      </w:r>
      <w:r w:rsidR="004B48E3" w:rsidRPr="002B1DC8">
        <w:rPr>
          <w:rFonts w:ascii="Arial" w:hAnsi="Arial" w:cs="Arial"/>
        </w:rPr>
        <w:t xml:space="preserve"> strictly prohibited:</w:t>
      </w:r>
    </w:p>
    <w:p w14:paraId="77D89F97" w14:textId="77777777" w:rsidR="002B1DC8" w:rsidRPr="002B1DC8" w:rsidRDefault="002B1DC8" w:rsidP="004B48E3">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p>
    <w:p w14:paraId="12AB6418" w14:textId="11E93912" w:rsidR="004B48E3" w:rsidRPr="002B1DC8" w:rsidRDefault="004B48E3" w:rsidP="004B48E3">
      <w:pPr>
        <w:widowControl w:val="0"/>
        <w:numPr>
          <w:ilvl w:val="0"/>
          <w:numId w:val="37"/>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Physical assaults of a sexual nature, such as:</w:t>
      </w:r>
    </w:p>
    <w:p w14:paraId="3101841D" w14:textId="77777777" w:rsidR="002B1DC8" w:rsidRDefault="004B48E3" w:rsidP="004B48E3">
      <w:pPr>
        <w:widowControl w:val="0"/>
        <w:numPr>
          <w:ilvl w:val="1"/>
          <w:numId w:val="37"/>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lastRenderedPageBreak/>
        <w:t>Touching, pinching, patting, grabbing, brushing against another employee’s/</w:t>
      </w:r>
    </w:p>
    <w:p w14:paraId="542B9F5F" w14:textId="57323B69" w:rsidR="004B48E3" w:rsidRPr="002B1DC8" w:rsidRDefault="002B1DC8" w:rsidP="002B1DC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1800" w:right="450"/>
        <w:textAlignment w:val="auto"/>
        <w:rPr>
          <w:rFonts w:ascii="Arial" w:hAnsi="Arial" w:cs="Arial"/>
        </w:rPr>
      </w:pPr>
      <w:r>
        <w:rPr>
          <w:rFonts w:ascii="Arial" w:hAnsi="Arial" w:cs="Arial"/>
        </w:rPr>
        <w:t>Salesperson</w:t>
      </w:r>
      <w:r w:rsidR="004B48E3" w:rsidRPr="002B1DC8">
        <w:rPr>
          <w:rFonts w:ascii="Arial" w:hAnsi="Arial" w:cs="Arial"/>
        </w:rPr>
        <w:t>’s body or poking another employee’s/agent’s body;</w:t>
      </w:r>
    </w:p>
    <w:p w14:paraId="288DD143" w14:textId="5C859A46" w:rsidR="004B48E3" w:rsidRDefault="004B48E3" w:rsidP="004B48E3">
      <w:pPr>
        <w:widowControl w:val="0"/>
        <w:numPr>
          <w:ilvl w:val="1"/>
          <w:numId w:val="37"/>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Rape, sexual battery, molestation or attempts to commit these assaults.</w:t>
      </w:r>
    </w:p>
    <w:p w14:paraId="0C7C44B4" w14:textId="77777777" w:rsidR="002B1DC8" w:rsidRPr="002B1DC8" w:rsidRDefault="002B1DC8" w:rsidP="002B1DC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1800" w:right="450"/>
        <w:textAlignment w:val="auto"/>
        <w:rPr>
          <w:rFonts w:ascii="Arial" w:hAnsi="Arial" w:cs="Arial"/>
        </w:rPr>
      </w:pPr>
    </w:p>
    <w:p w14:paraId="63A1B155" w14:textId="77777777" w:rsidR="004B48E3" w:rsidRPr="002B1DC8" w:rsidRDefault="004B48E3" w:rsidP="004B48E3">
      <w:pPr>
        <w:widowControl w:val="0"/>
        <w:numPr>
          <w:ilvl w:val="0"/>
          <w:numId w:val="37"/>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Unwanted sexual advances or propositions, such as:</w:t>
      </w:r>
    </w:p>
    <w:p w14:paraId="4D1CFA59" w14:textId="77777777" w:rsidR="004B48E3" w:rsidRPr="002B1DC8" w:rsidRDefault="004B48E3" w:rsidP="004B48E3">
      <w:pPr>
        <w:widowControl w:val="0"/>
        <w:numPr>
          <w:ilvl w:val="1"/>
          <w:numId w:val="37"/>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Requests for sexual favors accompanied by implied or overt threats concerning the victim’s job performance evaluation, a promotion or other job benefits or detriments;</w:t>
      </w:r>
    </w:p>
    <w:p w14:paraId="6BBCF475" w14:textId="77777777" w:rsidR="004B48E3" w:rsidRPr="002B1DC8" w:rsidRDefault="004B48E3" w:rsidP="004B48E3">
      <w:pPr>
        <w:widowControl w:val="0"/>
        <w:numPr>
          <w:ilvl w:val="1"/>
          <w:numId w:val="37"/>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Subtle or obvious pressure for unwelcome sexual activities.</w:t>
      </w:r>
    </w:p>
    <w:p w14:paraId="4AFB1B53" w14:textId="77777777" w:rsidR="004B48E3" w:rsidRPr="002B1DC8" w:rsidRDefault="004B48E3" w:rsidP="004B48E3">
      <w:pPr>
        <w:widowControl w:val="0"/>
        <w:numPr>
          <w:ilvl w:val="0"/>
          <w:numId w:val="37"/>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Sexually oriented gestures, noises, remarks, jokes or comments about a person’s sexuality or sexual experience, which create a hostile work environment.</w:t>
      </w:r>
    </w:p>
    <w:p w14:paraId="1E540B82" w14:textId="77777777" w:rsidR="004B48E3" w:rsidRPr="002B1DC8" w:rsidRDefault="004B48E3" w:rsidP="004B48E3">
      <w:pPr>
        <w:widowControl w:val="0"/>
        <w:numPr>
          <w:ilvl w:val="0"/>
          <w:numId w:val="37"/>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Sexual or discriminatory displays or publications anywhere in the workplace, such as:</w:t>
      </w:r>
    </w:p>
    <w:p w14:paraId="194A313A" w14:textId="77777777" w:rsidR="004B48E3" w:rsidRPr="002B1DC8" w:rsidRDefault="004B48E3" w:rsidP="004B48E3">
      <w:pPr>
        <w:widowControl w:val="0"/>
        <w:numPr>
          <w:ilvl w:val="1"/>
          <w:numId w:val="37"/>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Displaying pictures, posters, calendars, graffiti, objects, promotional material, reading materials or other materials that are sexually demeaning or pornographic. This includes such sexual displays on workplace computers or cell phones and sharing such displays while in the workplace.</w:t>
      </w:r>
    </w:p>
    <w:p w14:paraId="4E4F3DFC" w14:textId="77777777" w:rsidR="004B48E3" w:rsidRPr="002B1DC8" w:rsidRDefault="004B48E3" w:rsidP="004B48E3">
      <w:pPr>
        <w:widowControl w:val="0"/>
        <w:numPr>
          <w:ilvl w:val="0"/>
          <w:numId w:val="37"/>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Hostile actions taken against an individual because of that individual’s sex, sexual orientation, gender identity and the status of being transgender, such as:</w:t>
      </w:r>
    </w:p>
    <w:p w14:paraId="5109C410" w14:textId="77777777" w:rsidR="004B48E3" w:rsidRPr="002B1DC8" w:rsidRDefault="004B48E3" w:rsidP="004B48E3">
      <w:pPr>
        <w:widowControl w:val="0"/>
        <w:numPr>
          <w:ilvl w:val="1"/>
          <w:numId w:val="37"/>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Interfering with, destroying or damaging a person’s workstation, tools or equipment, or otherwise interfering with the individual’s ability to perform the job;</w:t>
      </w:r>
    </w:p>
    <w:p w14:paraId="7EB379A4" w14:textId="77777777" w:rsidR="004B48E3" w:rsidRPr="002B1DC8" w:rsidRDefault="004B48E3" w:rsidP="004B48E3">
      <w:pPr>
        <w:widowControl w:val="0"/>
        <w:numPr>
          <w:ilvl w:val="1"/>
          <w:numId w:val="37"/>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Sabotaging an individual’s work;</w:t>
      </w:r>
    </w:p>
    <w:p w14:paraId="464E94FE" w14:textId="49622618" w:rsidR="004B48E3" w:rsidRDefault="004B48E3" w:rsidP="004B48E3">
      <w:pPr>
        <w:widowControl w:val="0"/>
        <w:numPr>
          <w:ilvl w:val="1"/>
          <w:numId w:val="37"/>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Bullying, yelling, name-calling.</w:t>
      </w:r>
    </w:p>
    <w:p w14:paraId="555C4354" w14:textId="25100858" w:rsidR="002B1DC8" w:rsidRDefault="002B1DC8" w:rsidP="002B1DC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p>
    <w:p w14:paraId="3778E263" w14:textId="3457CB95" w:rsidR="002B1DC8" w:rsidRDefault="002B1DC8" w:rsidP="002B1DC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b/>
          <w:u w:val="single"/>
        </w:rPr>
      </w:pPr>
      <w:r w:rsidRPr="002B1DC8">
        <w:rPr>
          <w:rFonts w:ascii="Arial" w:hAnsi="Arial" w:cs="Arial"/>
          <w:b/>
          <w:u w:val="single"/>
        </w:rPr>
        <w:t>Who can be a target of sexual harassment?</w:t>
      </w:r>
    </w:p>
    <w:p w14:paraId="2729F06B" w14:textId="77777777" w:rsidR="004A2BBE" w:rsidRPr="002B1DC8" w:rsidRDefault="004A2BBE" w:rsidP="002B1DC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b/>
          <w:u w:val="single"/>
        </w:rPr>
      </w:pPr>
    </w:p>
    <w:p w14:paraId="3391AEAE" w14:textId="6A19332C" w:rsidR="002B1DC8" w:rsidRPr="002B1DC8" w:rsidRDefault="004A2BBE" w:rsidP="002B1DC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r>
        <w:rPr>
          <w:rFonts w:ascii="Arial" w:hAnsi="Arial" w:cs="Arial"/>
        </w:rPr>
        <w:tab/>
      </w:r>
      <w:r w:rsidR="002B1DC8" w:rsidRPr="002B1DC8">
        <w:rPr>
          <w:rFonts w:ascii="Arial" w:hAnsi="Arial" w:cs="Arial"/>
        </w:rPr>
        <w:t>Sexual harassment can occur between any individuals, regardless of their sex or gender. New York Law protects employees, paid or unpaid interns, and non-employees, including independent contractors, and those employed by companies contracting to provide services in the workplace.  A perpetrator of sexual harassment can be a superior, a subordinate, a coworker or anyone in the workplace including an independent contractor, contract worker, vendor, client, customer or visitor.</w:t>
      </w:r>
    </w:p>
    <w:p w14:paraId="76E72452" w14:textId="77777777" w:rsidR="002B1DC8" w:rsidRPr="002B1DC8" w:rsidRDefault="002B1DC8" w:rsidP="002B1DC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p>
    <w:p w14:paraId="1C695933" w14:textId="4B493D5C" w:rsidR="002B1DC8" w:rsidRDefault="002B1DC8" w:rsidP="002B1DC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b/>
          <w:u w:val="single"/>
        </w:rPr>
      </w:pPr>
      <w:r w:rsidRPr="002B1DC8">
        <w:rPr>
          <w:rFonts w:ascii="Arial" w:hAnsi="Arial" w:cs="Arial"/>
          <w:b/>
          <w:u w:val="single"/>
        </w:rPr>
        <w:t>Where can sexual harassment occur?</w:t>
      </w:r>
    </w:p>
    <w:p w14:paraId="53C3D1A8" w14:textId="77777777" w:rsidR="004A2BBE" w:rsidRPr="002B1DC8" w:rsidRDefault="004A2BBE" w:rsidP="002B1DC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b/>
          <w:u w:val="single"/>
        </w:rPr>
      </w:pPr>
    </w:p>
    <w:p w14:paraId="108FB34D" w14:textId="751623C2" w:rsidR="002B1DC8" w:rsidRPr="002B1DC8" w:rsidRDefault="004A2BBE" w:rsidP="002B1DC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r>
        <w:rPr>
          <w:rFonts w:ascii="Arial" w:hAnsi="Arial" w:cs="Arial"/>
        </w:rPr>
        <w:tab/>
      </w:r>
      <w:r w:rsidR="002B1DC8" w:rsidRPr="002B1DC8">
        <w:rPr>
          <w:rFonts w:ascii="Arial" w:hAnsi="Arial" w:cs="Arial"/>
        </w:rPr>
        <w:t>Unlawful sexual harassment is not limited to the physical workplace itself. It can occur while employees/ independent contractors are traveling for business or at employer sponsored events or parties. Calls, texts, emails, and social media usage by employees/ independent contractors can constitute unlawful workplace harassment, even if they occur away from the workplace premises or not during work hours.</w:t>
      </w:r>
    </w:p>
    <w:p w14:paraId="3136DE7A" w14:textId="77777777" w:rsidR="002B1DC8" w:rsidRPr="002B1DC8" w:rsidRDefault="002B1DC8" w:rsidP="004A2BBE">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rPr>
      </w:pPr>
    </w:p>
    <w:p w14:paraId="2101B5BB" w14:textId="64EA1887" w:rsidR="002B1DC8" w:rsidRDefault="002B1DC8" w:rsidP="002B1DC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b/>
          <w:u w:val="single"/>
        </w:rPr>
      </w:pPr>
      <w:r w:rsidRPr="002B1DC8">
        <w:rPr>
          <w:rFonts w:ascii="Arial" w:hAnsi="Arial" w:cs="Arial"/>
          <w:b/>
          <w:u w:val="single"/>
        </w:rPr>
        <w:t>What is “Retaliation”?</w:t>
      </w:r>
    </w:p>
    <w:p w14:paraId="03BBCD09" w14:textId="77777777" w:rsidR="004A2BBE" w:rsidRPr="002B1DC8" w:rsidRDefault="004A2BBE" w:rsidP="002B1DC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b/>
          <w:u w:val="single"/>
        </w:rPr>
      </w:pPr>
    </w:p>
    <w:p w14:paraId="59A57E61" w14:textId="7D2EE52C" w:rsidR="002B1DC8" w:rsidRDefault="004A2BBE" w:rsidP="002B1DC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r>
        <w:rPr>
          <w:rFonts w:ascii="Arial" w:hAnsi="Arial" w:cs="Arial"/>
        </w:rPr>
        <w:tab/>
      </w:r>
      <w:r w:rsidR="002B1DC8" w:rsidRPr="002B1DC8">
        <w:rPr>
          <w:rFonts w:ascii="Arial" w:hAnsi="Arial" w:cs="Arial"/>
        </w:rPr>
        <w:t xml:space="preserve">Unlawful retaliation can be any action that would reasonably discourage a worker from making or supporting a sexual harassment claim. An act need not be job-related or occur in the workplace to constitute unlawful retaliation.  </w:t>
      </w:r>
    </w:p>
    <w:p w14:paraId="0B1ACE10" w14:textId="77777777" w:rsidR="004A2BBE" w:rsidRPr="002B1DC8" w:rsidRDefault="004A2BBE" w:rsidP="002B1DC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p>
    <w:p w14:paraId="3CEE38F6" w14:textId="3CDB222E" w:rsidR="002B1DC8" w:rsidRPr="002B1DC8" w:rsidRDefault="004A2BBE" w:rsidP="002B1DC8">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r>
        <w:rPr>
          <w:rFonts w:ascii="Arial" w:hAnsi="Arial" w:cs="Arial"/>
        </w:rPr>
        <w:tab/>
      </w:r>
      <w:r w:rsidR="002B1DC8" w:rsidRPr="002B1DC8">
        <w:rPr>
          <w:rFonts w:ascii="Arial" w:hAnsi="Arial" w:cs="Arial"/>
        </w:rPr>
        <w:t>Such retaliation is unlawful under federal, state, and (where applicable) local law. The New York State Human Rights Law protects any individual who has engaged in “protected activity” from retaliation. Protected activity occurs when a person has:</w:t>
      </w:r>
    </w:p>
    <w:p w14:paraId="1A0C1A86" w14:textId="77777777" w:rsidR="002B1DC8" w:rsidRPr="002B1DC8" w:rsidRDefault="002B1DC8" w:rsidP="002B1DC8">
      <w:pPr>
        <w:widowControl w:val="0"/>
        <w:numPr>
          <w:ilvl w:val="0"/>
          <w:numId w:val="38"/>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filed a complaint of sexual harassment, either internally with any anti-discrimination agency; or with a state or federal court;</w:t>
      </w:r>
    </w:p>
    <w:p w14:paraId="5D624265" w14:textId="77777777" w:rsidR="002B1DC8" w:rsidRPr="002B1DC8" w:rsidRDefault="002B1DC8" w:rsidP="002B1DC8">
      <w:pPr>
        <w:widowControl w:val="0"/>
        <w:numPr>
          <w:ilvl w:val="0"/>
          <w:numId w:val="38"/>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testified or assisted in a proceeding involving sexual harassment under the Human Rights Law or other anti-discrimination law;</w:t>
      </w:r>
    </w:p>
    <w:p w14:paraId="1D9A13FB" w14:textId="77777777" w:rsidR="002B1DC8" w:rsidRPr="002B1DC8" w:rsidRDefault="002B1DC8" w:rsidP="002B1DC8">
      <w:pPr>
        <w:widowControl w:val="0"/>
        <w:numPr>
          <w:ilvl w:val="0"/>
          <w:numId w:val="38"/>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opposed sexual harassment by making a verbal or informal complaint to management, or by simply informing a supervisor or manager of harassment;</w:t>
      </w:r>
    </w:p>
    <w:p w14:paraId="3AFD3E41" w14:textId="77777777" w:rsidR="002B1DC8" w:rsidRPr="002B1DC8" w:rsidRDefault="002B1DC8" w:rsidP="002B1DC8">
      <w:pPr>
        <w:widowControl w:val="0"/>
        <w:numPr>
          <w:ilvl w:val="0"/>
          <w:numId w:val="38"/>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lastRenderedPageBreak/>
        <w:t>complained that another employee/ independent contractor has been sexually harassed; or</w:t>
      </w:r>
    </w:p>
    <w:p w14:paraId="717E66DA" w14:textId="44FAAEA3" w:rsidR="00BA71A8" w:rsidRPr="00606F1C" w:rsidRDefault="002B1DC8" w:rsidP="00606F1C">
      <w:pPr>
        <w:widowControl w:val="0"/>
        <w:numPr>
          <w:ilvl w:val="0"/>
          <w:numId w:val="38"/>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2B1DC8">
        <w:rPr>
          <w:rFonts w:ascii="Arial" w:hAnsi="Arial" w:cs="Arial"/>
        </w:rPr>
        <w:t>encouraged a fellow employee/ independent contractor to report harassment.</w:t>
      </w:r>
      <w:bookmarkEnd w:id="102"/>
    </w:p>
    <w:p w14:paraId="3CFA12F5" w14:textId="233C056E" w:rsidR="00A37617" w:rsidRPr="00734DF5" w:rsidRDefault="00BA71A8" w:rsidP="003A5D7C">
      <w:pPr>
        <w:pStyle w:val="Heading3"/>
      </w:pPr>
      <w:bookmarkStart w:id="103" w:name="_Toc69141694"/>
      <w:r w:rsidRPr="00734DF5">
        <w:t>Reporting Harassment</w:t>
      </w:r>
      <w:bookmarkEnd w:id="103"/>
    </w:p>
    <w:p w14:paraId="420D7310" w14:textId="00F57B1B" w:rsidR="004A2BBE" w:rsidRPr="004A2BBE" w:rsidRDefault="004A2BBE" w:rsidP="004A2BBE">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bookmarkStart w:id="104" w:name="_Toc69141695"/>
      <w:r>
        <w:rPr>
          <w:rFonts w:ascii="Arial" w:hAnsi="Arial" w:cs="Arial"/>
        </w:rPr>
        <w:tab/>
      </w:r>
      <w:r w:rsidRPr="004A2BBE">
        <w:rPr>
          <w:rFonts w:ascii="Arial" w:hAnsi="Arial" w:cs="Arial"/>
        </w:rPr>
        <w:t xml:space="preserve">Preventing sexual harassment is everyone’s responsibility. </w:t>
      </w:r>
      <w:r w:rsidR="006074BB">
        <w:rPr>
          <w:rFonts w:ascii="Arial" w:hAnsi="Arial" w:cs="Arial"/>
        </w:rPr>
        <w:t>BHHS Laffey</w:t>
      </w:r>
      <w:r w:rsidRPr="004A2BBE">
        <w:rPr>
          <w:rFonts w:ascii="Arial" w:hAnsi="Arial" w:cs="Arial"/>
        </w:rPr>
        <w:t xml:space="preserve"> cannot prevent or remedy sexual harassment unless it knows about it. Any employee, paid or unpaid intern or non-employee who has been subjected to behavior that may constitute sexual harassment is encouraged to report such behavior to a supervisor</w:t>
      </w:r>
      <w:r>
        <w:rPr>
          <w:rFonts w:ascii="Arial" w:hAnsi="Arial" w:cs="Arial"/>
        </w:rPr>
        <w:t xml:space="preserve"> or</w:t>
      </w:r>
      <w:r w:rsidRPr="004A2BBE">
        <w:rPr>
          <w:rFonts w:ascii="Arial" w:hAnsi="Arial" w:cs="Arial"/>
        </w:rPr>
        <w:t xml:space="preserve"> manager.  Anyone who witnesses or becomes aware of potential instances of sexual harassment should report such behavior to </w:t>
      </w:r>
      <w:r>
        <w:rPr>
          <w:rFonts w:ascii="Arial" w:hAnsi="Arial" w:cs="Arial"/>
        </w:rPr>
        <w:t>a supervisor or manager.</w:t>
      </w:r>
      <w:r w:rsidRPr="004A2BBE">
        <w:rPr>
          <w:rFonts w:ascii="Arial" w:hAnsi="Arial" w:cs="Arial"/>
        </w:rPr>
        <w:t xml:space="preserve"> Reports of sexual harassment may be made verbally or in writing. </w:t>
      </w:r>
      <w:r>
        <w:rPr>
          <w:rFonts w:ascii="Arial" w:hAnsi="Arial" w:cs="Arial"/>
        </w:rPr>
        <w:t>Salespersons</w:t>
      </w:r>
      <w:r w:rsidRPr="004A2BBE">
        <w:rPr>
          <w:rFonts w:ascii="Arial" w:hAnsi="Arial" w:cs="Arial"/>
        </w:rPr>
        <w:t xml:space="preserve"> may also report sexual harassment on behalf of others. Employees, paid or unpaid interns or non-employees who believe they have been a victim of sexual harassment may also seek assistance in other available forums, as explained below in the section on Legal Protections.</w:t>
      </w:r>
    </w:p>
    <w:p w14:paraId="1903F964" w14:textId="77777777" w:rsidR="004A2BBE" w:rsidRPr="004A2BBE" w:rsidRDefault="004A2BBE" w:rsidP="004A2BBE">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p>
    <w:p w14:paraId="48833D3B" w14:textId="3AAB8EB3" w:rsidR="004A2BBE" w:rsidRDefault="004A2BBE" w:rsidP="004A2BBE">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b/>
          <w:u w:val="single"/>
        </w:rPr>
      </w:pPr>
      <w:r w:rsidRPr="004A2BBE">
        <w:rPr>
          <w:rFonts w:ascii="Arial" w:hAnsi="Arial" w:cs="Arial"/>
          <w:b/>
          <w:u w:val="single"/>
        </w:rPr>
        <w:t>Supervisory Responsibilities</w:t>
      </w:r>
    </w:p>
    <w:p w14:paraId="628E4B2E" w14:textId="77777777" w:rsidR="004A2BBE" w:rsidRPr="004A2BBE" w:rsidRDefault="004A2BBE" w:rsidP="004A2BBE">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b/>
          <w:u w:val="single"/>
        </w:rPr>
      </w:pPr>
    </w:p>
    <w:p w14:paraId="6DD0DA58" w14:textId="2EEE2E5D" w:rsidR="004A2BBE" w:rsidRPr="004A2BBE" w:rsidRDefault="004A2BBE" w:rsidP="004A2BBE">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r>
        <w:rPr>
          <w:rFonts w:ascii="Arial" w:hAnsi="Arial" w:cs="Arial"/>
        </w:rPr>
        <w:tab/>
      </w:r>
      <w:r w:rsidRPr="004A2BBE">
        <w:rPr>
          <w:rFonts w:ascii="Arial" w:hAnsi="Arial" w:cs="Arial"/>
        </w:rPr>
        <w:t xml:space="preserve">All supervisors and managers who receive a complaint or information about suspected sexual harassment, observe what may be sexually harassing behavior or for any reason suspect that sexual harassment is occurring, are required to report such suspected sexual harassment to </w:t>
      </w:r>
      <w:r w:rsidR="006074BB">
        <w:rPr>
          <w:rFonts w:ascii="Arial" w:hAnsi="Arial" w:cs="Arial"/>
        </w:rPr>
        <w:t>BHHS Laffey</w:t>
      </w:r>
      <w:r>
        <w:rPr>
          <w:rFonts w:ascii="Arial" w:hAnsi="Arial" w:cs="Arial"/>
        </w:rPr>
        <w:t xml:space="preserve"> senior management.</w:t>
      </w:r>
      <w:r w:rsidRPr="004A2BBE">
        <w:rPr>
          <w:rFonts w:ascii="Arial" w:hAnsi="Arial" w:cs="Arial"/>
        </w:rPr>
        <w:t xml:space="preserve"> In addition to being subject to discipline if they engaged in sexually harassing conduct themselves, supervisors and managers will be subject to discipline for failing to report suspected sexual harassment or otherwise knowingly allowing sexual harassment to continue. Supervisors and managers will also be subject to discipline for engaging in any retaliation.</w:t>
      </w:r>
    </w:p>
    <w:p w14:paraId="6A9028CB" w14:textId="02BEDACF" w:rsidR="00315833" w:rsidRPr="00734DF5" w:rsidRDefault="00BA71A8" w:rsidP="003A5D7C">
      <w:pPr>
        <w:pStyle w:val="Heading3"/>
      </w:pPr>
      <w:r w:rsidRPr="00734DF5">
        <w:t>Investigation</w:t>
      </w:r>
      <w:bookmarkEnd w:id="104"/>
    </w:p>
    <w:p w14:paraId="23A146C7" w14:textId="448EEBE1" w:rsidR="00EB511A" w:rsidRDefault="00EB511A" w:rsidP="00EB511A">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bookmarkStart w:id="105" w:name="_Toc69141696"/>
      <w:r>
        <w:rPr>
          <w:rFonts w:cstheme="minorHAnsi"/>
        </w:rPr>
        <w:tab/>
      </w:r>
      <w:r w:rsidRPr="00EB511A">
        <w:rPr>
          <w:rFonts w:ascii="Arial" w:hAnsi="Arial" w:cs="Arial"/>
        </w:rPr>
        <w:t>All complaints or information about suspected sexual harassment will be investigated, whether that information was reported in verbal or written form. Investigations will be conducted in a timely manner, and will remain confidential to the extent possible. An investigation will be prompt and thorough, and should be completed within 30 days. The investigation will be confidential to the extent possible.  All persons involved, including complainants, witnesses and alleged perpetrators will be accorded due process to protect their rights to a fair and impartial investigation. Any employee</w:t>
      </w:r>
      <w:r>
        <w:rPr>
          <w:rFonts w:ascii="Arial" w:hAnsi="Arial" w:cs="Arial"/>
        </w:rPr>
        <w:t>/ independent contractor</w:t>
      </w:r>
      <w:r w:rsidRPr="00EB511A">
        <w:rPr>
          <w:rFonts w:ascii="Arial" w:hAnsi="Arial" w:cs="Arial"/>
        </w:rPr>
        <w:t xml:space="preserve"> may be required to cooperate as needed in an investigation of suspected sexual harassment. Anyone who participates in any investigation will not be retaliated against. Investigations will be done in accordance with the following steps:</w:t>
      </w:r>
    </w:p>
    <w:p w14:paraId="39FBE8B6" w14:textId="77777777" w:rsidR="00EB511A" w:rsidRPr="00EB511A" w:rsidRDefault="00EB511A" w:rsidP="00EB511A">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p>
    <w:p w14:paraId="7D24F9C2" w14:textId="75CD3DC3" w:rsidR="00EB511A" w:rsidRDefault="00EB511A" w:rsidP="00EB511A">
      <w:pPr>
        <w:widowControl w:val="0"/>
        <w:numPr>
          <w:ilvl w:val="0"/>
          <w:numId w:val="21"/>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 xml:space="preserve">Upon receipt of complaint, </w:t>
      </w:r>
      <w:r>
        <w:rPr>
          <w:rFonts w:ascii="Arial" w:hAnsi="Arial" w:cs="Arial"/>
        </w:rPr>
        <w:t>the assigned investigator</w:t>
      </w:r>
      <w:r w:rsidRPr="00EB511A">
        <w:rPr>
          <w:rFonts w:ascii="Arial" w:hAnsi="Arial" w:cs="Arial"/>
        </w:rPr>
        <w:t xml:space="preserve"> will conduct an immediate review of the allegations, and take any interim actions, as appropriate. The purpose of an interim action is to mitigate any future adverse effects, of both the alleged prior harassment and the report of the harassment, for all individuals protected at the workplace to the extent permissible by </w:t>
      </w:r>
      <w:r>
        <w:rPr>
          <w:rFonts w:ascii="Arial" w:hAnsi="Arial" w:cs="Arial"/>
        </w:rPr>
        <w:t>l</w:t>
      </w:r>
      <w:r w:rsidRPr="00EB511A">
        <w:rPr>
          <w:rFonts w:ascii="Arial" w:hAnsi="Arial" w:cs="Arial"/>
        </w:rPr>
        <w:t xml:space="preserve">aw while, primarily, keeping everyone safe. If the complaint is oral, the individual should be encouraged to submit a complaint in writing. If he or she refuses, </w:t>
      </w:r>
      <w:r>
        <w:rPr>
          <w:rFonts w:ascii="Arial" w:hAnsi="Arial" w:cs="Arial"/>
        </w:rPr>
        <w:t>the manager/investigator</w:t>
      </w:r>
      <w:r w:rsidRPr="00EB511A">
        <w:rPr>
          <w:rFonts w:ascii="Arial" w:hAnsi="Arial" w:cs="Arial"/>
        </w:rPr>
        <w:t xml:space="preserve"> will prepare a written complaint based on the oral reporting.</w:t>
      </w:r>
    </w:p>
    <w:p w14:paraId="5DC75767" w14:textId="77777777" w:rsidR="00EB511A" w:rsidRPr="00EB511A" w:rsidRDefault="00EB511A" w:rsidP="00EB511A">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1080" w:right="450"/>
        <w:textAlignment w:val="auto"/>
        <w:rPr>
          <w:rFonts w:ascii="Arial" w:hAnsi="Arial" w:cs="Arial"/>
        </w:rPr>
      </w:pPr>
    </w:p>
    <w:p w14:paraId="0E8E93E5" w14:textId="3AE89CDB" w:rsidR="00EB511A" w:rsidRDefault="00EB511A" w:rsidP="00EB511A">
      <w:pPr>
        <w:widowControl w:val="0"/>
        <w:numPr>
          <w:ilvl w:val="0"/>
          <w:numId w:val="21"/>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 xml:space="preserve">If documents, emails or phone records are relevant to the allegations, steps will be taken to obtain and preserve them. </w:t>
      </w:r>
    </w:p>
    <w:p w14:paraId="08D64678" w14:textId="77777777" w:rsidR="00EB511A" w:rsidRPr="00EB511A" w:rsidRDefault="00EB511A" w:rsidP="00EB511A">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p>
    <w:p w14:paraId="0ECC7AF5" w14:textId="587C79D8" w:rsidR="00EB511A" w:rsidRDefault="00EB511A" w:rsidP="00EB511A">
      <w:pPr>
        <w:widowControl w:val="0"/>
        <w:numPr>
          <w:ilvl w:val="0"/>
          <w:numId w:val="21"/>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All requested and relevant documents will be reviewed, including all electronic communications.</w:t>
      </w:r>
    </w:p>
    <w:p w14:paraId="3A5B291D" w14:textId="77777777" w:rsidR="00EB511A" w:rsidRPr="00EB511A" w:rsidRDefault="00EB511A" w:rsidP="00EB511A">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p>
    <w:p w14:paraId="5595B669" w14:textId="25FBC416" w:rsidR="00EB511A" w:rsidRDefault="00EB511A" w:rsidP="00EB511A">
      <w:pPr>
        <w:widowControl w:val="0"/>
        <w:numPr>
          <w:ilvl w:val="0"/>
          <w:numId w:val="21"/>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 xml:space="preserve">All parties involved and any relevant witnesses will be interviewed. In such interviews, the investigator should first explain the interviewee’s right to representation, their right </w:t>
      </w:r>
      <w:r w:rsidRPr="00EB511A">
        <w:rPr>
          <w:rFonts w:ascii="Arial" w:hAnsi="Arial" w:cs="Arial"/>
        </w:rPr>
        <w:lastRenderedPageBreak/>
        <w:t>against retaliation for participation in the interview and their duty to participate</w:t>
      </w:r>
      <w:r>
        <w:rPr>
          <w:rFonts w:ascii="Arial" w:hAnsi="Arial" w:cs="Arial"/>
        </w:rPr>
        <w:t xml:space="preserve">. </w:t>
      </w:r>
      <w:r w:rsidRPr="00EB511A">
        <w:rPr>
          <w:rFonts w:ascii="Arial" w:hAnsi="Arial" w:cs="Arial"/>
        </w:rPr>
        <w:t>Such interview should be digitally recorded.</w:t>
      </w:r>
    </w:p>
    <w:p w14:paraId="469E3544" w14:textId="77777777" w:rsidR="00EB511A" w:rsidRPr="00EB511A" w:rsidRDefault="00EB511A" w:rsidP="00EB511A">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p>
    <w:p w14:paraId="6B83B6D4" w14:textId="77777777" w:rsidR="00EB511A" w:rsidRPr="00EB511A" w:rsidRDefault="00EB511A" w:rsidP="00EB511A">
      <w:pPr>
        <w:widowControl w:val="0"/>
        <w:numPr>
          <w:ilvl w:val="0"/>
          <w:numId w:val="21"/>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A file of the investigation (such as a letter, memo or email) will be created, which contains the following:</w:t>
      </w:r>
    </w:p>
    <w:p w14:paraId="3709D74E" w14:textId="77777777" w:rsidR="00EB511A" w:rsidRPr="00EB511A" w:rsidRDefault="00EB511A" w:rsidP="00EB511A">
      <w:pPr>
        <w:widowControl w:val="0"/>
        <w:numPr>
          <w:ilvl w:val="1"/>
          <w:numId w:val="21"/>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A list of all documents reviewed, along with a detailed summary of relevant documents;</w:t>
      </w:r>
    </w:p>
    <w:p w14:paraId="0F95A195" w14:textId="77777777" w:rsidR="00EB511A" w:rsidRPr="00EB511A" w:rsidRDefault="00EB511A" w:rsidP="00EB511A">
      <w:pPr>
        <w:widowControl w:val="0"/>
        <w:numPr>
          <w:ilvl w:val="1"/>
          <w:numId w:val="21"/>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A list of names of those interviewed, along with a detailed summary of their statements;</w:t>
      </w:r>
    </w:p>
    <w:p w14:paraId="7A648739" w14:textId="77777777" w:rsidR="00EB511A" w:rsidRPr="00EB511A" w:rsidRDefault="00EB511A" w:rsidP="00EB511A">
      <w:pPr>
        <w:widowControl w:val="0"/>
        <w:numPr>
          <w:ilvl w:val="1"/>
          <w:numId w:val="21"/>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A timeline of events;</w:t>
      </w:r>
    </w:p>
    <w:p w14:paraId="7DA49B73" w14:textId="77777777" w:rsidR="00EB511A" w:rsidRPr="00EB511A" w:rsidRDefault="00EB511A" w:rsidP="00EB511A">
      <w:pPr>
        <w:widowControl w:val="0"/>
        <w:numPr>
          <w:ilvl w:val="1"/>
          <w:numId w:val="21"/>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All digital recordings for the investigation process;</w:t>
      </w:r>
    </w:p>
    <w:p w14:paraId="2EEC93D3" w14:textId="77777777" w:rsidR="00EB511A" w:rsidRPr="00EB511A" w:rsidRDefault="00EB511A" w:rsidP="00EB511A">
      <w:pPr>
        <w:widowControl w:val="0"/>
        <w:numPr>
          <w:ilvl w:val="1"/>
          <w:numId w:val="21"/>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A summary of prior relevant incidents, reported or unreported; and</w:t>
      </w:r>
    </w:p>
    <w:p w14:paraId="44EFC1AC" w14:textId="3E304140" w:rsidR="00EB511A" w:rsidRDefault="00EB511A" w:rsidP="00EB511A">
      <w:pPr>
        <w:widowControl w:val="0"/>
        <w:numPr>
          <w:ilvl w:val="1"/>
          <w:numId w:val="21"/>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The final resolution of the complaint, together with any corrective action(s).</w:t>
      </w:r>
    </w:p>
    <w:p w14:paraId="5C440480" w14:textId="77777777" w:rsidR="00EB511A" w:rsidRPr="00EB511A" w:rsidRDefault="00EB511A" w:rsidP="00EB511A">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1800" w:right="450"/>
        <w:textAlignment w:val="auto"/>
        <w:rPr>
          <w:rFonts w:ascii="Arial" w:hAnsi="Arial" w:cs="Arial"/>
        </w:rPr>
      </w:pPr>
    </w:p>
    <w:p w14:paraId="3CE5A9EB" w14:textId="103E0EE7" w:rsidR="00EB511A" w:rsidRDefault="00EB511A" w:rsidP="00EB511A">
      <w:pPr>
        <w:widowControl w:val="0"/>
        <w:numPr>
          <w:ilvl w:val="0"/>
          <w:numId w:val="21"/>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Written documentation and associated documents will be maintained in the Company’s records for a minimum period of three (3) years following the conclusion of the investigation process.</w:t>
      </w:r>
    </w:p>
    <w:p w14:paraId="37CE7BB3" w14:textId="77777777" w:rsidR="00EB511A" w:rsidRPr="00EB511A" w:rsidRDefault="00EB511A" w:rsidP="00EB511A">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1080" w:right="450"/>
        <w:textAlignment w:val="auto"/>
        <w:rPr>
          <w:rFonts w:ascii="Arial" w:hAnsi="Arial" w:cs="Arial"/>
        </w:rPr>
      </w:pPr>
    </w:p>
    <w:p w14:paraId="51B46C52" w14:textId="1575900C" w:rsidR="00EB511A" w:rsidRDefault="00EB511A" w:rsidP="00EB511A">
      <w:pPr>
        <w:widowControl w:val="0"/>
        <w:numPr>
          <w:ilvl w:val="0"/>
          <w:numId w:val="21"/>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 xml:space="preserve">The individual(s) who complained and the individual(s) who responded will be promptly notified of the final determination and any remedial or corrective action. </w:t>
      </w:r>
    </w:p>
    <w:p w14:paraId="5A23C8F1" w14:textId="77777777" w:rsidR="00EB511A" w:rsidRPr="00EB511A" w:rsidRDefault="00EB511A" w:rsidP="00EB511A">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p>
    <w:p w14:paraId="11AC585D" w14:textId="77777777" w:rsidR="00EB511A" w:rsidRPr="00EB511A" w:rsidRDefault="00EB511A" w:rsidP="00EB511A">
      <w:pPr>
        <w:widowControl w:val="0"/>
        <w:numPr>
          <w:ilvl w:val="0"/>
          <w:numId w:val="21"/>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The individual who complained, will be informed in writing of their right to file a complaint or charge externally as outlined below.</w:t>
      </w:r>
    </w:p>
    <w:p w14:paraId="1BC6A1B5" w14:textId="77777777" w:rsidR="00EB511A" w:rsidRPr="006C3D55" w:rsidRDefault="00EB511A" w:rsidP="00EB511A">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cstheme="minorHAnsi"/>
        </w:rPr>
      </w:pPr>
    </w:p>
    <w:bookmarkEnd w:id="105"/>
    <w:p w14:paraId="431468A3" w14:textId="303D37DF" w:rsidR="00EB511A" w:rsidRDefault="00EB511A" w:rsidP="003A5D7C">
      <w:pPr>
        <w:pStyle w:val="Heading3"/>
      </w:pPr>
      <w:r>
        <w:t>Remedial Corrective Measures</w:t>
      </w:r>
    </w:p>
    <w:p w14:paraId="379537D6" w14:textId="77777777" w:rsidR="00EB511A" w:rsidRPr="00EB511A" w:rsidRDefault="00EB511A" w:rsidP="00EB511A"/>
    <w:p w14:paraId="222CB98E" w14:textId="4CBFAB9F" w:rsidR="00EB511A" w:rsidRPr="00EB511A" w:rsidRDefault="00EB511A" w:rsidP="00EB511A">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bookmarkStart w:id="106" w:name="_Toc379798329"/>
      <w:bookmarkStart w:id="107" w:name="_Toc240442930"/>
      <w:bookmarkStart w:id="108" w:name="_Toc66391696"/>
      <w:bookmarkStart w:id="109" w:name="_Toc69141698"/>
      <w:r>
        <w:rPr>
          <w:rFonts w:ascii="Arial" w:hAnsi="Arial" w:cs="Arial"/>
        </w:rPr>
        <w:tab/>
        <w:t>N</w:t>
      </w:r>
      <w:r w:rsidRPr="00EB511A">
        <w:rPr>
          <w:rFonts w:ascii="Arial" w:hAnsi="Arial" w:cs="Arial"/>
        </w:rPr>
        <w:t>on-exclusive potential remedial / corrective measures that may be recommended by an investigator are as follows:</w:t>
      </w:r>
    </w:p>
    <w:p w14:paraId="28D74303" w14:textId="77777777" w:rsidR="00EB511A" w:rsidRPr="00EB511A" w:rsidRDefault="00EB511A" w:rsidP="00EB511A">
      <w:pPr>
        <w:widowControl w:val="0"/>
        <w:numPr>
          <w:ilvl w:val="0"/>
          <w:numId w:val="39"/>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Termination / Disassociation;</w:t>
      </w:r>
    </w:p>
    <w:p w14:paraId="65328ACA" w14:textId="77777777" w:rsidR="00EB511A" w:rsidRPr="00EB511A" w:rsidRDefault="00EB511A" w:rsidP="00EB511A">
      <w:pPr>
        <w:widowControl w:val="0"/>
        <w:numPr>
          <w:ilvl w:val="0"/>
          <w:numId w:val="39"/>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 xml:space="preserve">Suspension (paid or unpaid); </w:t>
      </w:r>
    </w:p>
    <w:p w14:paraId="5F034E85" w14:textId="77777777" w:rsidR="00EB511A" w:rsidRPr="00EB511A" w:rsidRDefault="00EB511A" w:rsidP="00EB511A">
      <w:pPr>
        <w:widowControl w:val="0"/>
        <w:numPr>
          <w:ilvl w:val="0"/>
          <w:numId w:val="39"/>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 xml:space="preserve">Probation; </w:t>
      </w:r>
    </w:p>
    <w:p w14:paraId="1CE83277" w14:textId="77777777" w:rsidR="00EB511A" w:rsidRPr="00EB511A" w:rsidRDefault="00EB511A" w:rsidP="00EB511A">
      <w:pPr>
        <w:widowControl w:val="0"/>
        <w:numPr>
          <w:ilvl w:val="0"/>
          <w:numId w:val="39"/>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 xml:space="preserve">Demotion (position and/or salary); </w:t>
      </w:r>
    </w:p>
    <w:p w14:paraId="12E4B329" w14:textId="77777777" w:rsidR="00EB511A" w:rsidRPr="00EB511A" w:rsidRDefault="00EB511A" w:rsidP="00EB511A">
      <w:pPr>
        <w:widowControl w:val="0"/>
        <w:numPr>
          <w:ilvl w:val="0"/>
          <w:numId w:val="39"/>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 xml:space="preserve">Reassignment; </w:t>
      </w:r>
    </w:p>
    <w:p w14:paraId="6AB9DAA6" w14:textId="77777777" w:rsidR="00EB511A" w:rsidRPr="00EB511A" w:rsidRDefault="00EB511A" w:rsidP="00EB511A">
      <w:pPr>
        <w:widowControl w:val="0"/>
        <w:numPr>
          <w:ilvl w:val="0"/>
          <w:numId w:val="39"/>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 xml:space="preserve">Relocation; </w:t>
      </w:r>
    </w:p>
    <w:p w14:paraId="7705F954" w14:textId="77777777" w:rsidR="00EB511A" w:rsidRPr="00EB511A" w:rsidRDefault="00EB511A" w:rsidP="00EB511A">
      <w:pPr>
        <w:widowControl w:val="0"/>
        <w:numPr>
          <w:ilvl w:val="0"/>
          <w:numId w:val="39"/>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 xml:space="preserve">Mandatory mediation; </w:t>
      </w:r>
    </w:p>
    <w:p w14:paraId="3B3B025A" w14:textId="77777777" w:rsidR="00EB511A" w:rsidRPr="00EB511A" w:rsidRDefault="00EB511A" w:rsidP="00EB511A">
      <w:pPr>
        <w:widowControl w:val="0"/>
        <w:numPr>
          <w:ilvl w:val="0"/>
          <w:numId w:val="39"/>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 xml:space="preserve">Mandatory mentorship; </w:t>
      </w:r>
    </w:p>
    <w:p w14:paraId="61D613D4" w14:textId="77777777" w:rsidR="00EB511A" w:rsidRPr="00EB511A" w:rsidRDefault="00EB511A" w:rsidP="00EB511A">
      <w:pPr>
        <w:widowControl w:val="0"/>
        <w:numPr>
          <w:ilvl w:val="0"/>
          <w:numId w:val="39"/>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 xml:space="preserve">Training (digital and/or in-person); </w:t>
      </w:r>
    </w:p>
    <w:p w14:paraId="6CC3A3C0" w14:textId="77777777" w:rsidR="00EB511A" w:rsidRPr="00EB511A" w:rsidRDefault="00EB511A" w:rsidP="00EB511A">
      <w:pPr>
        <w:widowControl w:val="0"/>
        <w:numPr>
          <w:ilvl w:val="0"/>
          <w:numId w:val="39"/>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 xml:space="preserve">Mandatory written apology;  </w:t>
      </w:r>
    </w:p>
    <w:p w14:paraId="286DE0A2" w14:textId="77777777" w:rsidR="00EB511A" w:rsidRPr="00EB511A" w:rsidRDefault="00EB511A" w:rsidP="00EB511A">
      <w:pPr>
        <w:widowControl w:val="0"/>
        <w:numPr>
          <w:ilvl w:val="0"/>
          <w:numId w:val="39"/>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450"/>
        <w:textAlignment w:val="auto"/>
        <w:rPr>
          <w:rFonts w:ascii="Arial" w:hAnsi="Arial" w:cs="Arial"/>
        </w:rPr>
      </w:pPr>
      <w:r w:rsidRPr="00EB511A">
        <w:rPr>
          <w:rFonts w:ascii="Arial" w:hAnsi="Arial" w:cs="Arial"/>
        </w:rPr>
        <w:t xml:space="preserve">Reprimand (confidential or public). </w:t>
      </w:r>
    </w:p>
    <w:p w14:paraId="1A4F5F46" w14:textId="77777777" w:rsidR="00EB511A" w:rsidRPr="00EB511A" w:rsidRDefault="00EB511A" w:rsidP="00EB511A">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rPr>
          <w:rFonts w:ascii="Arial" w:hAnsi="Arial" w:cs="Arial"/>
        </w:rPr>
      </w:pPr>
    </w:p>
    <w:p w14:paraId="653BEF82" w14:textId="51A538D0" w:rsidR="00EB511A" w:rsidRDefault="00EB511A" w:rsidP="00EB511A">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r>
        <w:rPr>
          <w:rFonts w:ascii="Arial" w:hAnsi="Arial" w:cs="Arial"/>
        </w:rPr>
        <w:tab/>
      </w:r>
      <w:r w:rsidRPr="00EB511A">
        <w:rPr>
          <w:rFonts w:ascii="Arial" w:hAnsi="Arial" w:cs="Arial"/>
        </w:rPr>
        <w:t xml:space="preserve">Any remedial / corrective measures undertaken by </w:t>
      </w:r>
      <w:r w:rsidR="006074BB">
        <w:rPr>
          <w:rFonts w:ascii="Arial" w:hAnsi="Arial" w:cs="Arial"/>
        </w:rPr>
        <w:t>BHHS Laffey</w:t>
      </w:r>
      <w:r w:rsidRPr="00EB511A">
        <w:rPr>
          <w:rFonts w:ascii="Arial" w:hAnsi="Arial" w:cs="Arial"/>
        </w:rPr>
        <w:t xml:space="preserve"> do not require a finding of fault</w:t>
      </w:r>
    </w:p>
    <w:p w14:paraId="7206D1A6" w14:textId="5F50B0F1" w:rsidR="00EB511A" w:rsidRDefault="00EB511A" w:rsidP="00EB511A">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rPr>
      </w:pPr>
      <w:r w:rsidRPr="00EB511A">
        <w:rPr>
          <w:rFonts w:ascii="Arial" w:hAnsi="Arial" w:cs="Arial"/>
        </w:rPr>
        <w:t xml:space="preserve">and can be made on the sole basis of the creation of exposure to </w:t>
      </w:r>
      <w:r w:rsidR="006074BB">
        <w:rPr>
          <w:rFonts w:ascii="Arial" w:hAnsi="Arial" w:cs="Arial"/>
        </w:rPr>
        <w:t>BHHS Laffey</w:t>
      </w:r>
      <w:r w:rsidRPr="00EB511A">
        <w:rPr>
          <w:rFonts w:ascii="Arial" w:hAnsi="Arial" w:cs="Arial"/>
        </w:rPr>
        <w:t xml:space="preserve"> through negligent and/or reckless conduct.</w:t>
      </w:r>
    </w:p>
    <w:p w14:paraId="16186E6D" w14:textId="77777777" w:rsidR="00EB511A" w:rsidRPr="00EB511A" w:rsidRDefault="00EB511A" w:rsidP="00EB511A">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ight="450"/>
        <w:rPr>
          <w:rFonts w:ascii="Arial" w:hAnsi="Arial" w:cs="Arial"/>
        </w:rPr>
      </w:pPr>
    </w:p>
    <w:p w14:paraId="0AA5C99D" w14:textId="400CC99A" w:rsidR="00EB511A" w:rsidRPr="00EB511A" w:rsidRDefault="00EB511A" w:rsidP="00EB511A">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bCs/>
        </w:rPr>
      </w:pPr>
      <w:r>
        <w:rPr>
          <w:rFonts w:ascii="Arial" w:hAnsi="Arial" w:cs="Arial"/>
          <w:bCs/>
        </w:rPr>
        <w:tab/>
      </w:r>
      <w:r>
        <w:rPr>
          <w:rFonts w:ascii="Arial" w:hAnsi="Arial" w:cs="Arial"/>
          <w:bCs/>
        </w:rPr>
        <w:tab/>
      </w:r>
      <w:r w:rsidRPr="00EB511A">
        <w:rPr>
          <w:rFonts w:ascii="Arial" w:hAnsi="Arial" w:cs="Arial"/>
          <w:bCs/>
        </w:rPr>
        <w:t>Remedial/ corrective measures may also be taken against a Complainant who, in bad faith, files a frivolous internal complaint.</w:t>
      </w:r>
    </w:p>
    <w:p w14:paraId="27134B17" w14:textId="6C2D347C" w:rsidR="003C2D75" w:rsidRPr="00C206FE" w:rsidRDefault="003C2D75" w:rsidP="008F70FF">
      <w:pPr>
        <w:pStyle w:val="Heading2"/>
        <w:rPr>
          <w:rFonts w:cs="Arial"/>
        </w:rPr>
      </w:pPr>
      <w:r w:rsidRPr="00C206FE">
        <w:rPr>
          <w:rFonts w:cs="Arial"/>
        </w:rPr>
        <w:t>Legal Protections and External Remedies</w:t>
      </w:r>
    </w:p>
    <w:p w14:paraId="12748479" w14:textId="7D8D3777" w:rsidR="003C2D75" w:rsidRPr="003A0C20" w:rsidRDefault="00EB511A" w:rsidP="003C2D75">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rPr>
      </w:pPr>
      <w:r>
        <w:rPr>
          <w:rFonts w:ascii="Arial" w:hAnsi="Arial" w:cs="Arial"/>
        </w:rPr>
        <w:tab/>
      </w:r>
      <w:r>
        <w:rPr>
          <w:rFonts w:ascii="Arial" w:hAnsi="Arial" w:cs="Arial"/>
        </w:rPr>
        <w:tab/>
      </w:r>
      <w:r w:rsidR="003C2D75" w:rsidRPr="003A0C20">
        <w:rPr>
          <w:rFonts w:ascii="Arial" w:hAnsi="Arial" w:cs="Arial"/>
        </w:rPr>
        <w:t xml:space="preserve">Sexual harassment is not only prohibited by </w:t>
      </w:r>
      <w:r w:rsidR="006074BB">
        <w:rPr>
          <w:rFonts w:ascii="Arial" w:hAnsi="Arial" w:cs="Arial"/>
        </w:rPr>
        <w:t>BHHS Laffey</w:t>
      </w:r>
      <w:r w:rsidR="003C2D75" w:rsidRPr="003A0C20">
        <w:rPr>
          <w:rFonts w:ascii="Arial" w:hAnsi="Arial" w:cs="Arial"/>
        </w:rPr>
        <w:t xml:space="preserve"> but is also prohibited by state, federal, and, where applicable, local law. Aside from the internal process at </w:t>
      </w:r>
      <w:r w:rsidR="006074BB">
        <w:rPr>
          <w:rFonts w:ascii="Arial" w:hAnsi="Arial" w:cs="Arial"/>
        </w:rPr>
        <w:t>BHHS Laffey</w:t>
      </w:r>
      <w:r w:rsidR="003C2D75" w:rsidRPr="003A0C20">
        <w:rPr>
          <w:rFonts w:ascii="Arial" w:hAnsi="Arial" w:cs="Arial"/>
        </w:rPr>
        <w:t xml:space="preserve">, employees/ independent contractors may also choose to pursue legal remedies with the following </w:t>
      </w:r>
      <w:r w:rsidR="003C2D75" w:rsidRPr="003A0C20">
        <w:rPr>
          <w:rFonts w:ascii="Arial" w:hAnsi="Arial" w:cs="Arial"/>
        </w:rPr>
        <w:lastRenderedPageBreak/>
        <w:t>governmental entities:</w:t>
      </w:r>
    </w:p>
    <w:p w14:paraId="27D8E707" w14:textId="6B670EB3" w:rsidR="003C2D75" w:rsidRDefault="003C2D75" w:rsidP="003C2D75">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cstheme="minorHAnsi"/>
        </w:rPr>
      </w:pPr>
    </w:p>
    <w:p w14:paraId="435C3C26" w14:textId="77777777" w:rsidR="00F1246C" w:rsidRDefault="00F1246C" w:rsidP="00911D91">
      <w:pPr>
        <w:pStyle w:val="ListParagraph"/>
        <w:widowControl w:val="0"/>
        <w:numPr>
          <w:ilvl w:val="0"/>
          <w:numId w:val="27"/>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sz w:val="20"/>
          <w:szCs w:val="20"/>
        </w:rPr>
      </w:pPr>
      <w:r w:rsidRPr="00751CEF">
        <w:rPr>
          <w:rFonts w:ascii="Arial" w:hAnsi="Arial" w:cs="Arial"/>
          <w:bCs/>
          <w:sz w:val="20"/>
          <w:szCs w:val="20"/>
          <w:u w:val="single"/>
        </w:rPr>
        <w:t xml:space="preserve">New York State Division of Human Rights (DHR) </w:t>
      </w:r>
      <w:r w:rsidRPr="00802357">
        <w:rPr>
          <w:rFonts w:ascii="Arial" w:hAnsi="Arial" w:cs="Arial"/>
          <w:bCs/>
          <w:sz w:val="20"/>
          <w:szCs w:val="20"/>
        </w:rPr>
        <w:t xml:space="preserve">(N.Y. Executive Law, art. 15, §290 et seq.): </w:t>
      </w:r>
      <w:r w:rsidRPr="00802357">
        <w:rPr>
          <w:rFonts w:ascii="Arial" w:hAnsi="Arial" w:cs="Arial"/>
          <w:sz w:val="20"/>
          <w:szCs w:val="20"/>
        </w:rPr>
        <w:t xml:space="preserve">DHR’s main office contact information is: NYS Division of Human Rights, One Fordham Plaza, Fourth Floor, Bronx, New York 10458, (718) 741-8400, www.dhr.ny.gov. Contact DHR at (888) 392-3644 or visit dhr.ny.gov/complaint for more information. </w:t>
      </w:r>
    </w:p>
    <w:p w14:paraId="447C55C5" w14:textId="77777777" w:rsidR="00F1246C" w:rsidRDefault="00F1246C" w:rsidP="00F1246C">
      <w:pPr>
        <w:pStyle w:val="ListParagraph"/>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rPr>
          <w:rFonts w:ascii="Arial" w:hAnsi="Arial" w:cs="Arial"/>
          <w:sz w:val="20"/>
          <w:szCs w:val="20"/>
        </w:rPr>
      </w:pPr>
    </w:p>
    <w:p w14:paraId="70F349D8" w14:textId="77777777" w:rsidR="00F1246C" w:rsidRPr="005311B3" w:rsidRDefault="00F1246C" w:rsidP="00911D91">
      <w:pPr>
        <w:pStyle w:val="ListParagraph"/>
        <w:widowControl w:val="0"/>
        <w:numPr>
          <w:ilvl w:val="0"/>
          <w:numId w:val="27"/>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1" w:right="450"/>
        <w:rPr>
          <w:rFonts w:ascii="Arial" w:hAnsi="Arial" w:cs="Arial"/>
          <w:bCs/>
          <w:sz w:val="20"/>
          <w:szCs w:val="20"/>
          <w:u w:val="single"/>
        </w:rPr>
      </w:pPr>
      <w:r w:rsidRPr="005311B3">
        <w:rPr>
          <w:rFonts w:ascii="Arial" w:hAnsi="Arial" w:cs="Arial"/>
          <w:bCs/>
          <w:sz w:val="20"/>
          <w:szCs w:val="20"/>
          <w:u w:val="single"/>
        </w:rPr>
        <w:t>Local Protections:</w:t>
      </w:r>
      <w:r w:rsidRPr="005311B3">
        <w:rPr>
          <w:rFonts w:ascii="Arial" w:hAnsi="Arial" w:cs="Arial"/>
          <w:bCs/>
          <w:sz w:val="20"/>
          <w:szCs w:val="20"/>
        </w:rPr>
        <w:t xml:space="preserve"> </w:t>
      </w:r>
      <w:r w:rsidRPr="005311B3">
        <w:rPr>
          <w:rFonts w:ascii="Arial" w:hAnsi="Arial" w:cs="Arial"/>
          <w:sz w:val="20"/>
          <w:szCs w:val="20"/>
        </w:rPr>
        <w:t>Many localities enforce laws protecting individuals from sexual</w:t>
      </w:r>
    </w:p>
    <w:p w14:paraId="4064D729" w14:textId="77777777" w:rsidR="00F1246C" w:rsidRPr="005311B3" w:rsidRDefault="00F1246C" w:rsidP="00F1246C">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rPr>
          <w:rFonts w:ascii="Arial" w:hAnsi="Arial" w:cs="Arial"/>
          <w:bCs/>
          <w:u w:val="single"/>
        </w:rPr>
      </w:pPr>
      <w:r w:rsidRPr="005311B3">
        <w:rPr>
          <w:rFonts w:ascii="Arial" w:hAnsi="Arial" w:cs="Arial"/>
        </w:rPr>
        <w:t xml:space="preserve">harassment and discrimination. An individual should contact the county, city or town in which they live to find out if such a law exists. For example, </w:t>
      </w:r>
      <w:r>
        <w:rPr>
          <w:rFonts w:ascii="Arial" w:hAnsi="Arial" w:cs="Arial"/>
        </w:rPr>
        <w:t>individuals</w:t>
      </w:r>
      <w:r w:rsidRPr="005311B3">
        <w:rPr>
          <w:rFonts w:ascii="Arial" w:hAnsi="Arial" w:cs="Arial"/>
        </w:rPr>
        <w:t xml:space="preserve"> who work in New York City may </w:t>
      </w:r>
      <w:r>
        <w:rPr>
          <w:rFonts w:ascii="Arial" w:hAnsi="Arial" w:cs="Arial"/>
        </w:rPr>
        <w:t>contact</w:t>
      </w:r>
      <w:r w:rsidRPr="005311B3">
        <w:rPr>
          <w:rFonts w:ascii="Arial" w:hAnsi="Arial" w:cs="Arial"/>
        </w:rPr>
        <w:t xml:space="preserve"> the New York City Commission on Human Rights </w:t>
      </w:r>
      <w:r>
        <w:rPr>
          <w:rFonts w:ascii="Arial" w:hAnsi="Arial" w:cs="Arial"/>
        </w:rPr>
        <w:t>at their main office</w:t>
      </w:r>
      <w:r w:rsidRPr="005311B3">
        <w:rPr>
          <w:rFonts w:ascii="Arial" w:hAnsi="Arial" w:cs="Arial"/>
        </w:rPr>
        <w:t xml:space="preserve"> at Law Enforcement Bureau of the NYC Commission on Human Rights, 40 Rector Street, 10th Floor, New York, New York; call 311 or (212) 306-7450; or visit www.nyc.gov/html/cchr/html/home/home.shtml or www1.nyc.gov.  </w:t>
      </w:r>
    </w:p>
    <w:p w14:paraId="1DB438C3" w14:textId="77777777" w:rsidR="0047659C" w:rsidRPr="003A0C20" w:rsidRDefault="0047659C" w:rsidP="00606F1C">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b/>
        </w:rPr>
      </w:pPr>
    </w:p>
    <w:p w14:paraId="4FB695DC" w14:textId="64FB8F79" w:rsidR="003C2D75" w:rsidRPr="003A0C20" w:rsidRDefault="003C2D75" w:rsidP="00911D91">
      <w:pPr>
        <w:pStyle w:val="ListParagraph"/>
        <w:widowControl w:val="0"/>
        <w:numPr>
          <w:ilvl w:val="0"/>
          <w:numId w:val="22"/>
        </w:numPr>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b/>
          <w:sz w:val="20"/>
          <w:szCs w:val="20"/>
        </w:rPr>
      </w:pPr>
      <w:r w:rsidRPr="003A0C20">
        <w:rPr>
          <w:rFonts w:ascii="Arial" w:hAnsi="Arial" w:cs="Arial"/>
          <w:b/>
          <w:sz w:val="20"/>
          <w:szCs w:val="20"/>
        </w:rPr>
        <w:t>Contact the Local Police Department</w:t>
      </w:r>
    </w:p>
    <w:p w14:paraId="21BC0AAC" w14:textId="77777777" w:rsidR="0047659C" w:rsidRPr="003A0C20" w:rsidRDefault="0047659C" w:rsidP="003A0C20">
      <w:pPr>
        <w:pStyle w:val="ListParagraph"/>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1" w:right="450"/>
        <w:rPr>
          <w:rFonts w:ascii="Arial" w:hAnsi="Arial" w:cs="Arial"/>
          <w:b/>
          <w:sz w:val="20"/>
          <w:szCs w:val="20"/>
        </w:rPr>
      </w:pPr>
    </w:p>
    <w:p w14:paraId="35D04EF3" w14:textId="1F569FE4" w:rsidR="006D76F7" w:rsidRPr="00606F1C" w:rsidRDefault="0047659C" w:rsidP="00606F1C">
      <w:pPr>
        <w:widowControl w:val="0"/>
        <w:tabs>
          <w:tab w:val="left" w:pos="-1440"/>
          <w:tab w:val="left" w:pos="-720"/>
          <w:tab w:val="left" w:pos="0"/>
          <w:tab w:val="left" w:pos="45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Arial" w:hAnsi="Arial" w:cs="Arial"/>
        </w:rPr>
      </w:pPr>
      <w:r w:rsidRPr="003A0C20">
        <w:rPr>
          <w:rFonts w:ascii="Arial" w:hAnsi="Arial" w:cs="Arial"/>
        </w:rPr>
        <w:tab/>
      </w:r>
      <w:r w:rsidRPr="003A0C20">
        <w:rPr>
          <w:rFonts w:ascii="Arial" w:hAnsi="Arial" w:cs="Arial"/>
        </w:rPr>
        <w:tab/>
      </w:r>
      <w:r w:rsidR="003C2D75" w:rsidRPr="003A0C20">
        <w:rPr>
          <w:rFonts w:ascii="Arial" w:hAnsi="Arial" w:cs="Arial"/>
        </w:rPr>
        <w:t>If the harassment involves physical touching, coerced physical confinement or coerced sex acts, the conduct may constitute a crime. Contact the local police department.</w:t>
      </w:r>
    </w:p>
    <w:p w14:paraId="15A1550C" w14:textId="67B06FAA" w:rsidR="009431B6" w:rsidRPr="00734DF5" w:rsidRDefault="00EC5D61" w:rsidP="008F70FF">
      <w:pPr>
        <w:pStyle w:val="Heading2"/>
      </w:pPr>
      <w:r w:rsidRPr="00734DF5">
        <w:t>Education</w:t>
      </w:r>
      <w:bookmarkEnd w:id="106"/>
      <w:bookmarkEnd w:id="107"/>
      <w:bookmarkEnd w:id="108"/>
      <w:bookmarkEnd w:id="109"/>
      <w:r w:rsidR="00EB511A">
        <w:t>/ Training Requirements</w:t>
      </w:r>
    </w:p>
    <w:p w14:paraId="694858BE" w14:textId="474717FA" w:rsidR="00A15E98" w:rsidRPr="00734DF5" w:rsidRDefault="0063705F" w:rsidP="008F70FF">
      <w:pPr>
        <w:pStyle w:val="NormalManual"/>
      </w:pPr>
      <w:r w:rsidRPr="00734DF5">
        <w:tab/>
      </w:r>
      <w:r w:rsidR="00606F1C">
        <w:t>While</w:t>
      </w:r>
      <w:r w:rsidR="00D64864" w:rsidRPr="00734DF5">
        <w:t xml:space="preserve"> </w:t>
      </w:r>
      <w:r w:rsidR="006074BB">
        <w:t>BHHS Laffey</w:t>
      </w:r>
      <w:r w:rsidR="00606F1C">
        <w:t xml:space="preserve"> may offer/sponsor courses which satisfy Continuing Education requirements</w:t>
      </w:r>
      <w:r w:rsidR="005359AC">
        <w:t>,</w:t>
      </w:r>
      <w:r w:rsidR="00D64864" w:rsidRPr="00734DF5">
        <w:t xml:space="preserve"> </w:t>
      </w:r>
      <w:r w:rsidR="009431B6" w:rsidRPr="00734DF5">
        <w:t xml:space="preserve">it is </w:t>
      </w:r>
      <w:r w:rsidR="00DD2337" w:rsidRPr="00734DF5">
        <w:t xml:space="preserve">your </w:t>
      </w:r>
      <w:r w:rsidR="009431B6" w:rsidRPr="00734DF5">
        <w:t>responsibility</w:t>
      </w:r>
      <w:r w:rsidR="00D64864" w:rsidRPr="00734DF5">
        <w:t xml:space="preserve"> </w:t>
      </w:r>
      <w:r w:rsidR="00606F1C">
        <w:t>to complete all</w:t>
      </w:r>
      <w:r w:rsidR="009431B6" w:rsidRPr="00734DF5">
        <w:t xml:space="preserve"> education and training programs </w:t>
      </w:r>
      <w:r w:rsidR="00606F1C">
        <w:t>which satisfy all mandatory continuing education credits</w:t>
      </w:r>
      <w:r w:rsidR="009431B6" w:rsidRPr="00734DF5">
        <w:t>.</w:t>
      </w:r>
    </w:p>
    <w:p w14:paraId="17815162" w14:textId="59C5DF27" w:rsidR="009431B6" w:rsidRPr="00734DF5" w:rsidRDefault="00EC5D61" w:rsidP="008F70FF">
      <w:pPr>
        <w:pStyle w:val="Heading2"/>
      </w:pPr>
      <w:bookmarkStart w:id="110" w:name="_Toc66391697"/>
      <w:bookmarkStart w:id="111" w:name="_Toc69141699"/>
      <w:r w:rsidRPr="00734DF5">
        <w:t>Ethics</w:t>
      </w:r>
      <w:bookmarkEnd w:id="110"/>
      <w:bookmarkEnd w:id="111"/>
      <w:r w:rsidR="009431B6" w:rsidRPr="00734DF5">
        <w:t xml:space="preserve"> </w:t>
      </w:r>
    </w:p>
    <w:p w14:paraId="571BE6B4" w14:textId="0E9255A8" w:rsidR="009431B6" w:rsidRPr="00734DF5" w:rsidRDefault="0063705F" w:rsidP="008F70FF">
      <w:pPr>
        <w:pStyle w:val="NormalManual"/>
      </w:pPr>
      <w:r w:rsidRPr="00734DF5">
        <w:tab/>
      </w:r>
      <w:r w:rsidR="006074BB">
        <w:t>BHHS Laffey</w:t>
      </w:r>
      <w:r w:rsidR="009431B6" w:rsidRPr="00734DF5">
        <w:t xml:space="preserve"> strives to maintain the highest ethical standards.  </w:t>
      </w:r>
      <w:r w:rsidR="00DD2337" w:rsidRPr="00734DF5">
        <w:t xml:space="preserve">You </w:t>
      </w:r>
      <w:r w:rsidR="009431B6" w:rsidRPr="00734DF5">
        <w:t>are expected to be familiar with, and abide by, the National Association of REALTOR</w:t>
      </w:r>
      <w:r w:rsidR="00236D77" w:rsidRPr="00734DF5">
        <w:t>S</w:t>
      </w:r>
      <w:r w:rsidR="009431B6" w:rsidRPr="00734DF5">
        <w:t>® Code of Ethics.</w:t>
      </w:r>
    </w:p>
    <w:p w14:paraId="646E79E1" w14:textId="7F380252" w:rsidR="009431B6" w:rsidRPr="00734DF5" w:rsidRDefault="0062605A" w:rsidP="008F70FF">
      <w:pPr>
        <w:pStyle w:val="Heading2"/>
        <w:jc w:val="both"/>
        <w:rPr>
          <w:rFonts w:cs="Arial"/>
          <w:kern w:val="20"/>
        </w:rPr>
      </w:pPr>
      <w:bookmarkStart w:id="112" w:name="_Toc379798331"/>
      <w:bookmarkStart w:id="113" w:name="_Toc105392688"/>
      <w:bookmarkStart w:id="114" w:name="_Toc240442932"/>
      <w:bookmarkStart w:id="115" w:name="_Toc66391698"/>
      <w:bookmarkStart w:id="116" w:name="_Toc69141700"/>
      <w:r w:rsidRPr="00734DF5">
        <w:rPr>
          <w:rFonts w:cs="Arial"/>
          <w:kern w:val="20"/>
        </w:rPr>
        <w:t>Authority</w:t>
      </w:r>
      <w:r w:rsidR="00F229D2" w:rsidRPr="00734DF5">
        <w:rPr>
          <w:rFonts w:cs="Arial"/>
          <w:kern w:val="20"/>
        </w:rPr>
        <w:t xml:space="preserve"> to </w:t>
      </w:r>
      <w:r w:rsidR="009431B6" w:rsidRPr="00734DF5">
        <w:rPr>
          <w:rFonts w:cs="Arial"/>
          <w:kern w:val="20"/>
        </w:rPr>
        <w:t>Obligat</w:t>
      </w:r>
      <w:r w:rsidR="00F229D2" w:rsidRPr="00734DF5">
        <w:rPr>
          <w:rFonts w:cs="Arial"/>
          <w:kern w:val="20"/>
        </w:rPr>
        <w:t>e</w:t>
      </w:r>
      <w:r w:rsidR="009431B6" w:rsidRPr="00734DF5">
        <w:rPr>
          <w:rFonts w:cs="Arial"/>
          <w:kern w:val="20"/>
        </w:rPr>
        <w:t xml:space="preserve"> </w:t>
      </w:r>
      <w:bookmarkEnd w:id="112"/>
      <w:bookmarkEnd w:id="113"/>
      <w:bookmarkEnd w:id="114"/>
      <w:bookmarkEnd w:id="115"/>
      <w:bookmarkEnd w:id="116"/>
      <w:r w:rsidR="006074BB">
        <w:rPr>
          <w:rFonts w:cs="Arial"/>
          <w:kern w:val="20"/>
        </w:rPr>
        <w:t>BHHS Laffey</w:t>
      </w:r>
    </w:p>
    <w:p w14:paraId="7D469B8E" w14:textId="25B96A55" w:rsidR="009E12AD" w:rsidRPr="00734DF5" w:rsidRDefault="0063705F" w:rsidP="008F70FF">
      <w:pPr>
        <w:pStyle w:val="NormalManual"/>
      </w:pPr>
      <w:r w:rsidRPr="00734DF5">
        <w:tab/>
      </w:r>
      <w:r w:rsidR="00177B42" w:rsidRPr="00734DF5">
        <w:t xml:space="preserve">Neither you nor anyone acting on your behalf is </w:t>
      </w:r>
      <w:r w:rsidR="009431B6" w:rsidRPr="00734DF5">
        <w:t>authorized</w:t>
      </w:r>
      <w:r w:rsidR="00F229D2" w:rsidRPr="00734DF5">
        <w:t xml:space="preserve"> to</w:t>
      </w:r>
      <w:r w:rsidR="00177B42" w:rsidRPr="00734DF5">
        <w:t xml:space="preserve"> </w:t>
      </w:r>
      <w:r w:rsidR="009431B6" w:rsidRPr="00734DF5">
        <w:t xml:space="preserve">obligate </w:t>
      </w:r>
      <w:r w:rsidR="006074BB">
        <w:t>BHHS Laffey</w:t>
      </w:r>
      <w:r w:rsidR="009431B6" w:rsidRPr="00734DF5">
        <w:t xml:space="preserve"> for any debt</w:t>
      </w:r>
      <w:r w:rsidR="00F229D2" w:rsidRPr="00734DF5">
        <w:t>, financial responsibility</w:t>
      </w:r>
      <w:r w:rsidR="00177B42" w:rsidRPr="00734DF5">
        <w:t>,</w:t>
      </w:r>
      <w:r w:rsidR="00F229D2" w:rsidRPr="00734DF5">
        <w:t xml:space="preserve"> or liability</w:t>
      </w:r>
      <w:r w:rsidR="009431B6" w:rsidRPr="00734DF5">
        <w:t xml:space="preserve"> without the </w:t>
      </w:r>
      <w:r w:rsidR="00F229D2" w:rsidRPr="00734DF5">
        <w:t xml:space="preserve">express, prior, </w:t>
      </w:r>
      <w:r w:rsidR="009431B6" w:rsidRPr="00734DF5">
        <w:t xml:space="preserve">written consent of </w:t>
      </w:r>
      <w:r w:rsidR="006074BB">
        <w:t>BHHS Laffey</w:t>
      </w:r>
      <w:r w:rsidR="00606F1C">
        <w:t xml:space="preserve"> </w:t>
      </w:r>
      <w:r w:rsidR="00F229D2" w:rsidRPr="00734DF5">
        <w:t>m</w:t>
      </w:r>
      <w:r w:rsidR="009431B6" w:rsidRPr="00734DF5">
        <w:t>anagement</w:t>
      </w:r>
      <w:r w:rsidR="00F229D2" w:rsidRPr="00734DF5">
        <w:t xml:space="preserve"> personnel</w:t>
      </w:r>
      <w:r w:rsidR="009431B6" w:rsidRPr="00734DF5">
        <w:t xml:space="preserve">.  Any such attempt </w:t>
      </w:r>
      <w:r w:rsidR="00F229D2" w:rsidRPr="00734DF5">
        <w:t xml:space="preserve">by </w:t>
      </w:r>
      <w:r w:rsidR="00DD2337" w:rsidRPr="00734DF5">
        <w:t xml:space="preserve">you </w:t>
      </w:r>
      <w:r w:rsidR="00F229D2" w:rsidRPr="00734DF5">
        <w:t xml:space="preserve">to obligate </w:t>
      </w:r>
      <w:r w:rsidR="006074BB">
        <w:t>BHHS Laffey</w:t>
      </w:r>
      <w:r w:rsidR="00F229D2" w:rsidRPr="00734DF5">
        <w:t xml:space="preserve"> without the express, prior, written consent of </w:t>
      </w:r>
      <w:r w:rsidR="006074BB">
        <w:t>BHHS Laffey</w:t>
      </w:r>
      <w:r w:rsidR="00F229D2" w:rsidRPr="00734DF5">
        <w:t xml:space="preserve"> management </w:t>
      </w:r>
      <w:r w:rsidR="009431B6" w:rsidRPr="00734DF5">
        <w:t xml:space="preserve">shall be void and of no </w:t>
      </w:r>
      <w:r w:rsidR="00F229D2" w:rsidRPr="00734DF5">
        <w:t xml:space="preserve">legal </w:t>
      </w:r>
      <w:r w:rsidR="009431B6" w:rsidRPr="00734DF5">
        <w:t xml:space="preserve">force or effect.   If such an obligation is created without </w:t>
      </w:r>
      <w:r w:rsidR="00F229D2" w:rsidRPr="00734DF5">
        <w:t xml:space="preserve">the express prior written consent of </w:t>
      </w:r>
      <w:r w:rsidR="006074BB">
        <w:t>BHHS Laffey</w:t>
      </w:r>
      <w:r w:rsidR="00F229D2" w:rsidRPr="00734DF5">
        <w:t xml:space="preserve"> management personnel</w:t>
      </w:r>
      <w:r w:rsidR="00547A88" w:rsidRPr="00734DF5">
        <w:t>,</w:t>
      </w:r>
      <w:r w:rsidR="00F229D2" w:rsidRPr="00734DF5">
        <w:t xml:space="preserve"> </w:t>
      </w:r>
      <w:r w:rsidR="00FE02D0" w:rsidRPr="00734DF5">
        <w:t xml:space="preserve">you </w:t>
      </w:r>
      <w:r w:rsidR="009431B6" w:rsidRPr="00734DF5">
        <w:t xml:space="preserve">shall be </w:t>
      </w:r>
      <w:r w:rsidR="00F229D2" w:rsidRPr="00734DF5">
        <w:t xml:space="preserve">personally </w:t>
      </w:r>
      <w:r w:rsidR="009431B6" w:rsidRPr="00734DF5">
        <w:t>responsible for the debt</w:t>
      </w:r>
      <w:r w:rsidR="00F229D2" w:rsidRPr="00734DF5">
        <w:t>, financial responsibility or liability</w:t>
      </w:r>
      <w:r w:rsidR="009431B6" w:rsidRPr="00734DF5">
        <w:t xml:space="preserve">.  </w:t>
      </w:r>
      <w:bookmarkStart w:id="117" w:name="_Toc379798332"/>
      <w:bookmarkStart w:id="118" w:name="_Toc105392689"/>
      <w:bookmarkStart w:id="119" w:name="_Toc240442933"/>
    </w:p>
    <w:p w14:paraId="18CA893B" w14:textId="1BC73F2B" w:rsidR="009431B6" w:rsidRPr="00734DF5" w:rsidRDefault="00EC618F" w:rsidP="008F70FF">
      <w:pPr>
        <w:pStyle w:val="Heading2"/>
      </w:pPr>
      <w:bookmarkStart w:id="120" w:name="_Toc66391699"/>
      <w:bookmarkStart w:id="121" w:name="_Toc69141701"/>
      <w:bookmarkEnd w:id="117"/>
      <w:bookmarkEnd w:id="118"/>
      <w:bookmarkEnd w:id="119"/>
      <w:r w:rsidRPr="00734DF5">
        <w:t>Jury Service</w:t>
      </w:r>
      <w:bookmarkEnd w:id="120"/>
      <w:bookmarkEnd w:id="121"/>
    </w:p>
    <w:p w14:paraId="2CFF4C9D" w14:textId="6C56F7CA" w:rsidR="009431B6" w:rsidRPr="00734DF5" w:rsidRDefault="0063705F" w:rsidP="008F70FF">
      <w:pPr>
        <w:pStyle w:val="NormalManual"/>
      </w:pPr>
      <w:r w:rsidRPr="00734DF5">
        <w:tab/>
      </w:r>
      <w:r w:rsidR="009431B6" w:rsidRPr="00734DF5">
        <w:t>Jury service is a civic duty</w:t>
      </w:r>
      <w:r w:rsidR="00F229D2" w:rsidRPr="00734DF5">
        <w:t xml:space="preserve">.  Anyone affiliated with </w:t>
      </w:r>
      <w:r w:rsidR="006074BB">
        <w:t>BHHS Laffey</w:t>
      </w:r>
      <w:r w:rsidR="00F229D2" w:rsidRPr="00734DF5">
        <w:t xml:space="preserve"> under the terms of an </w:t>
      </w:r>
      <w:r w:rsidR="00160269" w:rsidRPr="00734DF5">
        <w:t>ICA</w:t>
      </w:r>
      <w:r w:rsidR="00F229D2" w:rsidRPr="00734DF5">
        <w:t xml:space="preserve"> who is</w:t>
      </w:r>
      <w:r w:rsidR="00EC618F" w:rsidRPr="00734DF5">
        <w:t xml:space="preserve"> called to serve on a</w:t>
      </w:r>
      <w:r w:rsidR="009431B6" w:rsidRPr="00734DF5">
        <w:t xml:space="preserve"> jury</w:t>
      </w:r>
      <w:r w:rsidR="00F673D4" w:rsidRPr="00734DF5">
        <w:t xml:space="preserve"> </w:t>
      </w:r>
      <w:r w:rsidR="00547A88" w:rsidRPr="00734DF5">
        <w:t>–</w:t>
      </w:r>
      <w:r w:rsidR="00EC618F" w:rsidRPr="00734DF5">
        <w:t xml:space="preserve"> and the service is for an</w:t>
      </w:r>
      <w:r w:rsidR="00F229D2" w:rsidRPr="00734DF5">
        <w:t>y</w:t>
      </w:r>
      <w:r w:rsidR="00EC618F" w:rsidRPr="00734DF5">
        <w:t xml:space="preserve"> period of </w:t>
      </w:r>
      <w:r w:rsidR="00F673D4" w:rsidRPr="00734DF5">
        <w:t xml:space="preserve">extended </w:t>
      </w:r>
      <w:r w:rsidR="00EC618F" w:rsidRPr="00734DF5">
        <w:t>time</w:t>
      </w:r>
      <w:r w:rsidR="00F673D4" w:rsidRPr="00734DF5">
        <w:t xml:space="preserve"> </w:t>
      </w:r>
      <w:r w:rsidR="00547A88" w:rsidRPr="00734DF5">
        <w:t>–</w:t>
      </w:r>
      <w:r w:rsidR="009431B6" w:rsidRPr="00734DF5">
        <w:t xml:space="preserve"> </w:t>
      </w:r>
      <w:r w:rsidR="00F229D2" w:rsidRPr="00734DF5">
        <w:t>must</w:t>
      </w:r>
      <w:r w:rsidR="00547A88" w:rsidRPr="00734DF5">
        <w:t xml:space="preserve"> </w:t>
      </w:r>
      <w:r w:rsidR="00F229D2" w:rsidRPr="00734DF5">
        <w:t xml:space="preserve">notify the appropriate Branch Manager </w:t>
      </w:r>
      <w:r w:rsidR="005F3E9B" w:rsidRPr="00734DF5">
        <w:t xml:space="preserve">and </w:t>
      </w:r>
      <w:r w:rsidR="00F229D2" w:rsidRPr="00734DF5">
        <w:t xml:space="preserve">make </w:t>
      </w:r>
      <w:r w:rsidR="005F3E9B" w:rsidRPr="00734DF5">
        <w:t>arrange</w:t>
      </w:r>
      <w:r w:rsidR="00F229D2" w:rsidRPr="00734DF5">
        <w:t xml:space="preserve">ments with </w:t>
      </w:r>
      <w:r w:rsidR="006074BB">
        <w:t>BHHS Laffey</w:t>
      </w:r>
      <w:r w:rsidR="00F229D2" w:rsidRPr="00734DF5">
        <w:t xml:space="preserve"> personnel regarding </w:t>
      </w:r>
      <w:r w:rsidR="006074BB">
        <w:t>BHHS Laffey</w:t>
      </w:r>
      <w:r w:rsidR="005359AC">
        <w:t>-</w:t>
      </w:r>
      <w:r w:rsidR="00F229D2" w:rsidRPr="00734DF5">
        <w:t>related business activities.</w:t>
      </w:r>
    </w:p>
    <w:p w14:paraId="592AF501" w14:textId="3B4FE0AB" w:rsidR="009431B6" w:rsidRPr="00734DF5" w:rsidRDefault="00EC5D61" w:rsidP="008F70FF">
      <w:pPr>
        <w:pStyle w:val="Heading2"/>
      </w:pPr>
      <w:bookmarkStart w:id="122" w:name="_Toc379798333"/>
      <w:bookmarkStart w:id="123" w:name="_Toc105392690"/>
      <w:bookmarkStart w:id="124" w:name="_Toc240442934"/>
      <w:bookmarkStart w:id="125" w:name="_Toc66391700"/>
      <w:bookmarkStart w:id="126" w:name="_Toc69141702"/>
      <w:r w:rsidRPr="00734DF5">
        <w:t>Dress</w:t>
      </w:r>
      <w:r w:rsidR="009431B6" w:rsidRPr="00734DF5">
        <w:t xml:space="preserve"> </w:t>
      </w:r>
      <w:bookmarkEnd w:id="122"/>
      <w:bookmarkEnd w:id="123"/>
      <w:bookmarkEnd w:id="124"/>
      <w:r w:rsidR="0080501D" w:rsidRPr="00734DF5">
        <w:t>and Attire</w:t>
      </w:r>
      <w:bookmarkEnd w:id="125"/>
      <w:bookmarkEnd w:id="126"/>
    </w:p>
    <w:p w14:paraId="64884053" w14:textId="6EB765F8" w:rsidR="00606F1C" w:rsidRPr="00C56357" w:rsidRDefault="0063705F" w:rsidP="00606F1C">
      <w:pPr>
        <w:pStyle w:val="BodyText"/>
      </w:pPr>
      <w:r w:rsidRPr="00734DF5">
        <w:tab/>
      </w:r>
      <w:r w:rsidR="00606F1C" w:rsidRPr="00C56357">
        <w:t xml:space="preserve">When engaged in work activities on </w:t>
      </w:r>
      <w:r w:rsidR="006074BB">
        <w:t>BHHS Laffey</w:t>
      </w:r>
      <w:r w:rsidR="00606F1C">
        <w:t>’s</w:t>
      </w:r>
      <w:r w:rsidR="00606F1C" w:rsidRPr="00C56357">
        <w:t xml:space="preserve"> premises or off-site, </w:t>
      </w:r>
      <w:r w:rsidR="00606F1C">
        <w:t xml:space="preserve">Salespersons </w:t>
      </w:r>
      <w:r w:rsidR="00606F1C" w:rsidRPr="00C56357">
        <w:t>are expected at all times to present a professional business image to clients, prospec</w:t>
      </w:r>
      <w:r w:rsidR="00606F1C">
        <w:t>t</w:t>
      </w:r>
      <w:r w:rsidR="00606F1C" w:rsidRPr="00C56357">
        <w:t xml:space="preserve">s, business partners, co-workers and the public. Additionally, it is required that each </w:t>
      </w:r>
      <w:r w:rsidR="00606F1C">
        <w:t>Salesperson’</w:t>
      </w:r>
      <w:r w:rsidR="00606F1C" w:rsidRPr="00C56357">
        <w:t xml:space="preserve">s dress, grooming and </w:t>
      </w:r>
      <w:r w:rsidR="00606F1C" w:rsidRPr="00C56357">
        <w:lastRenderedPageBreak/>
        <w:t xml:space="preserve">personal hygiene should be appropriate to the workplace. Nothing in this policy is intended to interfere with any religious observance or a medical condition requiring special clothing. </w:t>
      </w:r>
    </w:p>
    <w:p w14:paraId="5A18AF61" w14:textId="77777777" w:rsidR="00606F1C" w:rsidRPr="00C56357" w:rsidRDefault="00606F1C" w:rsidP="00606F1C">
      <w:pPr>
        <w:pStyle w:val="BodyText"/>
      </w:pPr>
    </w:p>
    <w:p w14:paraId="000D066A" w14:textId="1D25640C" w:rsidR="00606F1C" w:rsidRPr="00C56357" w:rsidRDefault="00606F1C" w:rsidP="00606F1C">
      <w:pPr>
        <w:pStyle w:val="BodyText"/>
        <w:ind w:firstLine="720"/>
      </w:pPr>
      <w:r w:rsidRPr="00C56357">
        <w:t xml:space="preserve">Acceptable attire: business suit or sports coat, dress, dress slacks, skirt, dress shirt, coordinated blouse, sweater or jacket, tie, dress shoes, socks or hose, belt and shoes. </w:t>
      </w:r>
      <w:r w:rsidR="006074BB">
        <w:t>BHHS Laffey</w:t>
      </w:r>
      <w:r w:rsidRPr="00C56357">
        <w:t xml:space="preserve"> expressly permits the wearing of yarmulke, hijab or other religious garb.</w:t>
      </w:r>
    </w:p>
    <w:p w14:paraId="0EBBD2BF" w14:textId="77777777" w:rsidR="00606F1C" w:rsidRPr="00C56357" w:rsidRDefault="00606F1C" w:rsidP="00606F1C">
      <w:pPr>
        <w:pStyle w:val="BodyText"/>
      </w:pPr>
    </w:p>
    <w:p w14:paraId="60061CA0" w14:textId="664677B6" w:rsidR="009431B6" w:rsidRPr="00734DF5" w:rsidRDefault="00606F1C" w:rsidP="00606F1C">
      <w:pPr>
        <w:pStyle w:val="BodyText"/>
        <w:ind w:firstLine="720"/>
      </w:pPr>
      <w:r w:rsidRPr="00C56357">
        <w:t>Unacceptable attire includes athletic clothing, shorts, suggestive attire, sandals, T-shirts, hats, sneakers, ripped clothing and similar items of casual attire that do not present a business-like appearance. Bare midriffs, body piercing that is visible (with the exception of ear piercing) that are visible are prohibited.</w:t>
      </w:r>
    </w:p>
    <w:p w14:paraId="6EB9F048" w14:textId="22523210" w:rsidR="009431B6" w:rsidRPr="00734DF5" w:rsidRDefault="00606F1C" w:rsidP="008F70FF">
      <w:pPr>
        <w:pStyle w:val="Heading2"/>
      </w:pPr>
      <w:r>
        <w:t>Supervision of Salesperson</w:t>
      </w:r>
      <w:r w:rsidR="00BE71C2">
        <w:t>s</w:t>
      </w:r>
    </w:p>
    <w:p w14:paraId="6E43E0CE" w14:textId="669CA7F5" w:rsidR="009431B6" w:rsidRPr="00734DF5" w:rsidRDefault="0063705F" w:rsidP="008F70FF">
      <w:pPr>
        <w:pStyle w:val="NormalManual"/>
        <w:rPr>
          <w:b/>
        </w:rPr>
      </w:pPr>
      <w:r w:rsidRPr="00734DF5">
        <w:tab/>
      </w:r>
      <w:r w:rsidR="006074BB">
        <w:t>BHHS Laffey</w:t>
      </w:r>
      <w:r w:rsidR="009431B6" w:rsidRPr="00734DF5">
        <w:t xml:space="preserve"> is </w:t>
      </w:r>
      <w:r w:rsidR="00A77504" w:rsidRPr="00734DF5">
        <w:t xml:space="preserve">required by </w:t>
      </w:r>
      <w:r w:rsidR="00E76718">
        <w:t>New York State Real Property Law</w:t>
      </w:r>
      <w:r w:rsidR="00A77504" w:rsidRPr="00734DF5">
        <w:t xml:space="preserve"> to properly supervise its Sales</w:t>
      </w:r>
      <w:r w:rsidR="00E76718">
        <w:t>persons</w:t>
      </w:r>
      <w:r w:rsidR="00BE71C2">
        <w:t xml:space="preserve"> which includes</w:t>
      </w:r>
      <w:r w:rsidR="00BB03E3">
        <w:t xml:space="preserve"> regular, frequent and consistent personal guidance, instruction, oversight and superintendence by the real estate broker with respect to the general real estate brokerage business conducted by </w:t>
      </w:r>
      <w:r w:rsidR="006074BB">
        <w:t>BHHS Laffey</w:t>
      </w:r>
      <w:r w:rsidR="00BB03E3">
        <w:t>, and all matters relating thereto.</w:t>
      </w:r>
      <w:r w:rsidR="009431B6" w:rsidRPr="00734DF5">
        <w:t xml:space="preserve"> </w:t>
      </w:r>
      <w:r w:rsidR="009C6196" w:rsidRPr="00734DF5">
        <w:t xml:space="preserve">Branch </w:t>
      </w:r>
      <w:r w:rsidR="00DE0B76" w:rsidRPr="00734DF5">
        <w:t>Manager</w:t>
      </w:r>
      <w:r w:rsidR="00A77504" w:rsidRPr="00734DF5">
        <w:t>s may</w:t>
      </w:r>
      <w:r w:rsidR="009431B6" w:rsidRPr="00734DF5">
        <w:t xml:space="preserve"> rely on staff support </w:t>
      </w:r>
      <w:r w:rsidR="00A77504" w:rsidRPr="00734DF5">
        <w:t xml:space="preserve">to properly comply with </w:t>
      </w:r>
      <w:r w:rsidR="006074BB">
        <w:t>BHHS Laffey</w:t>
      </w:r>
      <w:r w:rsidR="00A77504" w:rsidRPr="00734DF5">
        <w:t xml:space="preserve">’s broker supervision responsibilities.  </w:t>
      </w:r>
      <w:r w:rsidR="009442F7" w:rsidRPr="00734DF5">
        <w:t xml:space="preserve">You </w:t>
      </w:r>
      <w:r w:rsidR="009431B6" w:rsidRPr="00734DF5">
        <w:t xml:space="preserve">are expected to cooperate with </w:t>
      </w:r>
      <w:r w:rsidR="009442F7" w:rsidRPr="00734DF5">
        <w:t xml:space="preserve">your </w:t>
      </w:r>
      <w:r w:rsidR="009C6196" w:rsidRPr="00734DF5">
        <w:t xml:space="preserve">Branch </w:t>
      </w:r>
      <w:r w:rsidR="00DE0B76" w:rsidRPr="00734DF5">
        <w:t>Manager</w:t>
      </w:r>
      <w:r w:rsidR="009431B6" w:rsidRPr="00734DF5">
        <w:t xml:space="preserve"> and </w:t>
      </w:r>
      <w:r w:rsidR="006074BB">
        <w:t>BHHS Laffey</w:t>
      </w:r>
      <w:r w:rsidR="00A77504" w:rsidRPr="00734DF5">
        <w:t xml:space="preserve"> staff personnel </w:t>
      </w:r>
      <w:r w:rsidR="009431B6" w:rsidRPr="00734DF5">
        <w:t xml:space="preserve">in the </w:t>
      </w:r>
      <w:r w:rsidR="00A77504" w:rsidRPr="00734DF5">
        <w:t xml:space="preserve">prompt delivery of transaction documents, the </w:t>
      </w:r>
      <w:r w:rsidR="009431B6" w:rsidRPr="00734DF5">
        <w:t>handling of files</w:t>
      </w:r>
      <w:r w:rsidR="00A77504" w:rsidRPr="00734DF5">
        <w:t xml:space="preserve"> and other compliance requirements.</w:t>
      </w:r>
    </w:p>
    <w:p w14:paraId="3AD5DDE8" w14:textId="6DF9550C" w:rsidR="009431B6" w:rsidRPr="00734DF5" w:rsidRDefault="00EC5D61" w:rsidP="008F70FF">
      <w:pPr>
        <w:pStyle w:val="Heading2"/>
      </w:pPr>
      <w:bookmarkStart w:id="127" w:name="_Toc66391706"/>
      <w:bookmarkStart w:id="128" w:name="_Toc69141707"/>
      <w:r w:rsidRPr="00734DF5">
        <w:t>Anti</w:t>
      </w:r>
      <w:r w:rsidR="009431B6" w:rsidRPr="00734DF5">
        <w:t xml:space="preserve">-Trust </w:t>
      </w:r>
      <w:bookmarkEnd w:id="127"/>
      <w:bookmarkEnd w:id="128"/>
      <w:r w:rsidR="00BE71C2">
        <w:t>Policy</w:t>
      </w:r>
    </w:p>
    <w:p w14:paraId="65FB52D5" w14:textId="6B68B6C9" w:rsidR="00BE71C2" w:rsidRPr="00BE71C2" w:rsidRDefault="00BE71C2" w:rsidP="00BE71C2">
      <w:pPr>
        <w:ind w:firstLine="720"/>
        <w:rPr>
          <w:rFonts w:ascii="Arial" w:hAnsi="Arial" w:cs="Arial"/>
        </w:rPr>
      </w:pPr>
      <w:r w:rsidRPr="00BE71C2">
        <w:rPr>
          <w:rFonts w:ascii="Arial" w:hAnsi="Arial" w:cs="Arial"/>
        </w:rPr>
        <w:t xml:space="preserve">There is never to be any discussion with a cooperating broker, sales associate, or the public regarding commission rates, pricing structures, marketing practices, fee structure, or business practices of a competitor.  The only fee that you may quote to a consumer is the fee that the </w:t>
      </w:r>
      <w:r w:rsidR="006074BB">
        <w:rPr>
          <w:rFonts w:ascii="Arial" w:hAnsi="Arial" w:cs="Arial"/>
        </w:rPr>
        <w:t>BHHS Laffey</w:t>
      </w:r>
      <w:r w:rsidRPr="00BE71C2">
        <w:rPr>
          <w:rFonts w:ascii="Arial" w:hAnsi="Arial" w:cs="Arial"/>
        </w:rPr>
        <w:t xml:space="preserve"> charges</w:t>
      </w:r>
      <w:r>
        <w:rPr>
          <w:rFonts w:ascii="Arial" w:hAnsi="Arial" w:cs="Arial"/>
        </w:rPr>
        <w:t xml:space="preserve"> for that specific transaction</w:t>
      </w:r>
      <w:r w:rsidRPr="00BE71C2">
        <w:rPr>
          <w:rFonts w:ascii="Arial" w:hAnsi="Arial" w:cs="Arial"/>
        </w:rPr>
        <w:t xml:space="preserve">.  If a </w:t>
      </w:r>
      <w:r>
        <w:rPr>
          <w:rFonts w:ascii="Arial" w:hAnsi="Arial" w:cs="Arial"/>
        </w:rPr>
        <w:t>client/potential client</w:t>
      </w:r>
      <w:r w:rsidRPr="00BE71C2">
        <w:rPr>
          <w:rFonts w:ascii="Arial" w:hAnsi="Arial" w:cs="Arial"/>
        </w:rPr>
        <w:t xml:space="preserve"> asks if this is the “normal” fee, inform</w:t>
      </w:r>
      <w:r>
        <w:rPr>
          <w:rFonts w:ascii="Arial" w:hAnsi="Arial" w:cs="Arial"/>
        </w:rPr>
        <w:t xml:space="preserve"> </w:t>
      </w:r>
      <w:r w:rsidRPr="00BE71C2">
        <w:rPr>
          <w:rFonts w:ascii="Arial" w:hAnsi="Arial" w:cs="Arial"/>
        </w:rPr>
        <w:t xml:space="preserve">there is not a “normal” fee.  Our fee is based upon the </w:t>
      </w:r>
      <w:r>
        <w:rPr>
          <w:rFonts w:ascii="Arial" w:hAnsi="Arial" w:cs="Arial"/>
        </w:rPr>
        <w:t xml:space="preserve">specific </w:t>
      </w:r>
      <w:r w:rsidRPr="00BE71C2">
        <w:rPr>
          <w:rFonts w:ascii="Arial" w:hAnsi="Arial" w:cs="Arial"/>
        </w:rPr>
        <w:t xml:space="preserve">services that </w:t>
      </w:r>
      <w:r w:rsidR="006074BB">
        <w:rPr>
          <w:rFonts w:ascii="Arial" w:hAnsi="Arial" w:cs="Arial"/>
        </w:rPr>
        <w:t>BHHS Laffey</w:t>
      </w:r>
      <w:r>
        <w:rPr>
          <w:rFonts w:ascii="Arial" w:hAnsi="Arial" w:cs="Arial"/>
        </w:rPr>
        <w:t xml:space="preserve"> is providing as defined in our agreements with the buyer/seller/renter/landlord</w:t>
      </w:r>
      <w:r w:rsidRPr="00BE71C2">
        <w:rPr>
          <w:rFonts w:ascii="Arial" w:hAnsi="Arial" w:cs="Arial"/>
        </w:rPr>
        <w:t xml:space="preserve">. If the </w:t>
      </w:r>
      <w:r>
        <w:rPr>
          <w:rFonts w:ascii="Arial" w:hAnsi="Arial" w:cs="Arial"/>
        </w:rPr>
        <w:t>client/potential client</w:t>
      </w:r>
      <w:r w:rsidRPr="00BE71C2">
        <w:rPr>
          <w:rFonts w:ascii="Arial" w:hAnsi="Arial" w:cs="Arial"/>
        </w:rPr>
        <w:t xml:space="preserve"> asks you to comment on another company’s fee policy, you </w:t>
      </w:r>
      <w:r>
        <w:rPr>
          <w:rFonts w:ascii="Arial" w:hAnsi="Arial" w:cs="Arial"/>
        </w:rPr>
        <w:t xml:space="preserve">should </w:t>
      </w:r>
      <w:r w:rsidRPr="00BE71C2">
        <w:rPr>
          <w:rFonts w:ascii="Arial" w:hAnsi="Arial" w:cs="Arial"/>
        </w:rPr>
        <w:t xml:space="preserve">state that you have no information on any other company’s fee structure and that you can only discuss </w:t>
      </w:r>
      <w:r w:rsidR="006074BB">
        <w:rPr>
          <w:rFonts w:ascii="Arial" w:hAnsi="Arial" w:cs="Arial"/>
        </w:rPr>
        <w:t>BHHS Laffey</w:t>
      </w:r>
      <w:r>
        <w:rPr>
          <w:rFonts w:ascii="Arial" w:hAnsi="Arial" w:cs="Arial"/>
        </w:rPr>
        <w:t>’s</w:t>
      </w:r>
      <w:r w:rsidRPr="00BE71C2">
        <w:rPr>
          <w:rFonts w:ascii="Arial" w:hAnsi="Arial" w:cs="Arial"/>
        </w:rPr>
        <w:t xml:space="preserve"> fee. Avoid discussion with employees and sales associates of competing firms regarding the commission policy of </w:t>
      </w:r>
      <w:r w:rsidR="006074BB">
        <w:rPr>
          <w:rFonts w:ascii="Arial" w:hAnsi="Arial" w:cs="Arial"/>
        </w:rPr>
        <w:t>BHHS Laffey</w:t>
      </w:r>
      <w:r w:rsidRPr="00BE71C2">
        <w:rPr>
          <w:rFonts w:ascii="Arial" w:hAnsi="Arial" w:cs="Arial"/>
        </w:rPr>
        <w:t xml:space="preserve"> that could be construed to be agreements or conspiracies to fix, establish prices, or otherwise re</w:t>
      </w:r>
      <w:r>
        <w:rPr>
          <w:rFonts w:ascii="Arial" w:hAnsi="Arial" w:cs="Arial"/>
        </w:rPr>
        <w:t>s</w:t>
      </w:r>
      <w:r w:rsidRPr="00BE71C2">
        <w:rPr>
          <w:rFonts w:ascii="Arial" w:hAnsi="Arial" w:cs="Arial"/>
        </w:rPr>
        <w:t xml:space="preserve">train competition in violation of state and federal anti-trust laws.  If you find yourself in the presence of such a conversation excuse yourself immediately and report the incident to </w:t>
      </w:r>
      <w:r w:rsidR="006074BB">
        <w:rPr>
          <w:rFonts w:ascii="Arial" w:hAnsi="Arial" w:cs="Arial"/>
        </w:rPr>
        <w:t>BHHS Laffey</w:t>
      </w:r>
      <w:r w:rsidRPr="00BE71C2">
        <w:rPr>
          <w:rFonts w:ascii="Arial" w:hAnsi="Arial" w:cs="Arial"/>
        </w:rPr>
        <w:t>.</w:t>
      </w:r>
    </w:p>
    <w:p w14:paraId="6D7AD939" w14:textId="58A3FC29" w:rsidR="009431B6" w:rsidRPr="00734DF5" w:rsidRDefault="00EC5D61" w:rsidP="008F70FF">
      <w:pPr>
        <w:pStyle w:val="Heading2"/>
      </w:pPr>
      <w:bookmarkStart w:id="129" w:name="_Toc66391707"/>
      <w:bookmarkStart w:id="130" w:name="_Toc69141708"/>
      <w:r w:rsidRPr="00734DF5">
        <w:t>Business</w:t>
      </w:r>
      <w:r w:rsidR="003F5011" w:rsidRPr="00734DF5">
        <w:t xml:space="preserve">-Related </w:t>
      </w:r>
      <w:r w:rsidR="009431B6" w:rsidRPr="00734DF5">
        <w:t>Injury</w:t>
      </w:r>
      <w:bookmarkEnd w:id="129"/>
      <w:bookmarkEnd w:id="130"/>
    </w:p>
    <w:p w14:paraId="1CEC4E01" w14:textId="7A497CFE" w:rsidR="009431B6" w:rsidRPr="00734DF5" w:rsidRDefault="0063705F" w:rsidP="008F70FF">
      <w:pPr>
        <w:pStyle w:val="NormalManual"/>
      </w:pPr>
      <w:r w:rsidRPr="00734DF5">
        <w:tab/>
      </w:r>
      <w:r w:rsidR="00056716" w:rsidRPr="00734DF5">
        <w:t xml:space="preserve">If you are, or you become aware that any other </w:t>
      </w:r>
      <w:r w:rsidR="003F5011" w:rsidRPr="00734DF5">
        <w:t>Sales</w:t>
      </w:r>
      <w:r w:rsidR="007A7BA4">
        <w:t>person</w:t>
      </w:r>
      <w:r w:rsidR="003F5011" w:rsidRPr="00734DF5">
        <w:t xml:space="preserve">, </w:t>
      </w:r>
      <w:r w:rsidR="00596E80" w:rsidRPr="00734DF5">
        <w:t>management,</w:t>
      </w:r>
      <w:r w:rsidR="003F5011" w:rsidRPr="00734DF5">
        <w:t xml:space="preserve"> or staff personnel </w:t>
      </w:r>
      <w:r w:rsidR="00056716" w:rsidRPr="00734DF5">
        <w:t xml:space="preserve">was </w:t>
      </w:r>
      <w:r w:rsidR="009431B6" w:rsidRPr="00734DF5">
        <w:t>injured</w:t>
      </w:r>
      <w:r w:rsidR="00056716" w:rsidRPr="00734DF5">
        <w:t>,</w:t>
      </w:r>
      <w:r w:rsidR="003F5011" w:rsidRPr="00734DF5">
        <w:t xml:space="preserve"> </w:t>
      </w:r>
      <w:r w:rsidR="00056716" w:rsidRPr="00734DF5">
        <w:t xml:space="preserve">injured </w:t>
      </w:r>
      <w:r w:rsidR="003F5011" w:rsidRPr="00734DF5">
        <w:t xml:space="preserve">on </w:t>
      </w:r>
      <w:r w:rsidR="006074BB">
        <w:t>BHHS Laffey</w:t>
      </w:r>
      <w:r w:rsidR="007A7BA4">
        <w:t>’s</w:t>
      </w:r>
      <w:r w:rsidR="003F5011" w:rsidRPr="00734DF5">
        <w:t xml:space="preserve"> premises</w:t>
      </w:r>
      <w:r w:rsidR="00F673D4" w:rsidRPr="00734DF5">
        <w:t xml:space="preserve">, </w:t>
      </w:r>
      <w:r w:rsidR="003F5011" w:rsidRPr="00734DF5">
        <w:t>at a real estate listing</w:t>
      </w:r>
      <w:r w:rsidR="00F673D4" w:rsidRPr="00734DF5">
        <w:t>,</w:t>
      </w:r>
      <w:r w:rsidR="003F5011" w:rsidRPr="00734DF5">
        <w:t xml:space="preserve"> </w:t>
      </w:r>
      <w:r w:rsidR="009431B6" w:rsidRPr="00734DF5">
        <w:t>or</w:t>
      </w:r>
      <w:r w:rsidR="003F5011" w:rsidRPr="00734DF5">
        <w:t xml:space="preserve"> during any business-r</w:t>
      </w:r>
      <w:r w:rsidR="009431B6" w:rsidRPr="00734DF5">
        <w:t>elated activity</w:t>
      </w:r>
      <w:r w:rsidR="00056716" w:rsidRPr="00734DF5">
        <w:t>, you</w:t>
      </w:r>
      <w:r w:rsidR="009431B6" w:rsidRPr="00734DF5">
        <w:t xml:space="preserve"> must report the injury to </w:t>
      </w:r>
      <w:r w:rsidR="006074BB">
        <w:t>BHHS Laffey</w:t>
      </w:r>
      <w:r w:rsidR="003F5011" w:rsidRPr="00734DF5">
        <w:t xml:space="preserve"> through </w:t>
      </w:r>
      <w:r w:rsidR="00056716" w:rsidRPr="00734DF5">
        <w:t xml:space="preserve">your </w:t>
      </w:r>
      <w:r w:rsidR="009C6196" w:rsidRPr="00734DF5">
        <w:t xml:space="preserve">Branch </w:t>
      </w:r>
      <w:r w:rsidR="00DE0B76" w:rsidRPr="00734DF5">
        <w:t>Manager</w:t>
      </w:r>
      <w:r w:rsidR="009431B6" w:rsidRPr="00734DF5">
        <w:t xml:space="preserve"> at the earliest practicable time.</w:t>
      </w:r>
    </w:p>
    <w:p w14:paraId="30793E3A" w14:textId="4FAB996E" w:rsidR="009431B6" w:rsidRPr="00734DF5" w:rsidRDefault="00423B9F" w:rsidP="008F70FF">
      <w:pPr>
        <w:pStyle w:val="Heading2"/>
      </w:pPr>
      <w:r>
        <w:t>Sensitive Personal Information</w:t>
      </w:r>
    </w:p>
    <w:p w14:paraId="365503F3" w14:textId="0004C903" w:rsidR="003F5011" w:rsidRPr="00734DF5" w:rsidRDefault="0063705F" w:rsidP="008F70FF">
      <w:pPr>
        <w:jc w:val="both"/>
        <w:rPr>
          <w:rFonts w:ascii="Arial" w:hAnsi="Arial" w:cs="Arial"/>
          <w:kern w:val="20"/>
        </w:rPr>
      </w:pPr>
      <w:r w:rsidRPr="00734DF5">
        <w:rPr>
          <w:rFonts w:ascii="Arial" w:hAnsi="Arial" w:cs="Arial"/>
          <w:kern w:val="20"/>
        </w:rPr>
        <w:tab/>
      </w:r>
      <w:r w:rsidR="006074BB">
        <w:rPr>
          <w:rFonts w:ascii="Arial" w:hAnsi="Arial" w:cs="Arial"/>
          <w:kern w:val="20"/>
        </w:rPr>
        <w:t>BHHS Laffey</w:t>
      </w:r>
      <w:r w:rsidR="009431B6" w:rsidRPr="00734DF5">
        <w:rPr>
          <w:rFonts w:ascii="Arial" w:hAnsi="Arial" w:cs="Arial"/>
          <w:kern w:val="20"/>
        </w:rPr>
        <w:t xml:space="preserve"> is dedicated to protecting the identity of its customers and clients.  To that end, it is essential that </w:t>
      </w:r>
      <w:r w:rsidR="003F5011" w:rsidRPr="00734DF5">
        <w:rPr>
          <w:rFonts w:ascii="Arial" w:hAnsi="Arial" w:cs="Arial"/>
          <w:kern w:val="20"/>
        </w:rPr>
        <w:t xml:space="preserve">everyone affiliated with or employed by </w:t>
      </w:r>
      <w:r w:rsidR="006074BB">
        <w:rPr>
          <w:rFonts w:ascii="Arial" w:hAnsi="Arial" w:cs="Arial"/>
          <w:kern w:val="20"/>
        </w:rPr>
        <w:t>BHHS Laffey</w:t>
      </w:r>
      <w:r w:rsidR="003F5011" w:rsidRPr="00734DF5">
        <w:rPr>
          <w:rFonts w:ascii="Arial" w:hAnsi="Arial" w:cs="Arial"/>
          <w:kern w:val="20"/>
        </w:rPr>
        <w:t xml:space="preserve"> </w:t>
      </w:r>
      <w:r w:rsidR="009431B6" w:rsidRPr="00734DF5">
        <w:rPr>
          <w:rFonts w:ascii="Arial" w:hAnsi="Arial" w:cs="Arial"/>
          <w:kern w:val="20"/>
        </w:rPr>
        <w:t xml:space="preserve">treat with </w:t>
      </w:r>
      <w:r w:rsidR="003F5011" w:rsidRPr="00734DF5">
        <w:rPr>
          <w:rFonts w:ascii="Arial" w:hAnsi="Arial" w:cs="Arial"/>
          <w:kern w:val="20"/>
        </w:rPr>
        <w:t xml:space="preserve">utmost </w:t>
      </w:r>
      <w:r w:rsidR="009431B6" w:rsidRPr="00734DF5">
        <w:rPr>
          <w:rFonts w:ascii="Arial" w:hAnsi="Arial" w:cs="Arial"/>
          <w:kern w:val="20"/>
        </w:rPr>
        <w:t>care</w:t>
      </w:r>
      <w:r w:rsidR="00D2143D">
        <w:rPr>
          <w:rFonts w:ascii="Arial" w:hAnsi="Arial" w:cs="Arial"/>
          <w:kern w:val="20"/>
        </w:rPr>
        <w:t xml:space="preserve"> </w:t>
      </w:r>
      <w:r w:rsidR="009431B6" w:rsidRPr="00734DF5">
        <w:rPr>
          <w:rFonts w:ascii="Arial" w:hAnsi="Arial" w:cs="Arial"/>
          <w:kern w:val="20"/>
        </w:rPr>
        <w:t xml:space="preserve">and confidentiality all files containing names, addresses, phone numbers, </w:t>
      </w:r>
      <w:r w:rsidR="00D31689" w:rsidRPr="00734DF5">
        <w:rPr>
          <w:rFonts w:ascii="Arial" w:hAnsi="Arial" w:cs="Arial"/>
          <w:kern w:val="20"/>
        </w:rPr>
        <w:t>S</w:t>
      </w:r>
      <w:r w:rsidR="009431B6" w:rsidRPr="00734DF5">
        <w:rPr>
          <w:rFonts w:ascii="Arial" w:hAnsi="Arial" w:cs="Arial"/>
          <w:kern w:val="20"/>
        </w:rPr>
        <w:t xml:space="preserve">ocial </w:t>
      </w:r>
      <w:r w:rsidR="00D31689" w:rsidRPr="00734DF5">
        <w:rPr>
          <w:rFonts w:ascii="Arial" w:hAnsi="Arial" w:cs="Arial"/>
          <w:kern w:val="20"/>
        </w:rPr>
        <w:t>S</w:t>
      </w:r>
      <w:r w:rsidR="009431B6" w:rsidRPr="00734DF5">
        <w:rPr>
          <w:rFonts w:ascii="Arial" w:hAnsi="Arial" w:cs="Arial"/>
          <w:kern w:val="20"/>
        </w:rPr>
        <w:t xml:space="preserve">ecurity numbers, credit card information or any other </w:t>
      </w:r>
      <w:r w:rsidR="0075776E" w:rsidRPr="00734DF5">
        <w:rPr>
          <w:rFonts w:ascii="Arial" w:hAnsi="Arial" w:cs="Arial"/>
          <w:kern w:val="20"/>
        </w:rPr>
        <w:t>personally identifiable</w:t>
      </w:r>
      <w:r w:rsidR="009431B6" w:rsidRPr="00734DF5">
        <w:rPr>
          <w:rFonts w:ascii="Arial" w:hAnsi="Arial" w:cs="Arial"/>
          <w:kern w:val="20"/>
        </w:rPr>
        <w:t xml:space="preserve"> information.  </w:t>
      </w:r>
      <w:r w:rsidR="003F5011" w:rsidRPr="00734DF5">
        <w:rPr>
          <w:rFonts w:ascii="Arial" w:hAnsi="Arial" w:cs="Arial"/>
          <w:kern w:val="20"/>
        </w:rPr>
        <w:t>A</w:t>
      </w:r>
      <w:r w:rsidR="009431B6" w:rsidRPr="00734DF5">
        <w:rPr>
          <w:rFonts w:ascii="Arial" w:hAnsi="Arial" w:cs="Arial"/>
          <w:kern w:val="20"/>
        </w:rPr>
        <w:t xml:space="preserve">ny </w:t>
      </w:r>
      <w:r w:rsidR="003F5011" w:rsidRPr="00734DF5">
        <w:rPr>
          <w:rFonts w:ascii="Arial" w:hAnsi="Arial" w:cs="Arial"/>
          <w:kern w:val="20"/>
        </w:rPr>
        <w:t xml:space="preserve">and all documents and/or </w:t>
      </w:r>
      <w:r w:rsidR="009431B6" w:rsidRPr="00734DF5">
        <w:rPr>
          <w:rFonts w:ascii="Arial" w:hAnsi="Arial" w:cs="Arial"/>
          <w:kern w:val="20"/>
        </w:rPr>
        <w:t xml:space="preserve">files containing such </w:t>
      </w:r>
      <w:r w:rsidR="00056716" w:rsidRPr="00734DF5">
        <w:rPr>
          <w:rFonts w:ascii="Arial" w:hAnsi="Arial" w:cs="Arial"/>
          <w:kern w:val="20"/>
        </w:rPr>
        <w:t xml:space="preserve">confidential </w:t>
      </w:r>
      <w:r w:rsidR="009431B6" w:rsidRPr="00734DF5">
        <w:rPr>
          <w:rFonts w:ascii="Arial" w:hAnsi="Arial" w:cs="Arial"/>
          <w:kern w:val="20"/>
        </w:rPr>
        <w:t xml:space="preserve">information that </w:t>
      </w:r>
      <w:r w:rsidR="003F5011" w:rsidRPr="00734DF5">
        <w:rPr>
          <w:rFonts w:ascii="Arial" w:hAnsi="Arial" w:cs="Arial"/>
          <w:kern w:val="20"/>
        </w:rPr>
        <w:t xml:space="preserve">are </w:t>
      </w:r>
      <w:r w:rsidR="009431B6" w:rsidRPr="00734DF5">
        <w:rPr>
          <w:rFonts w:ascii="Arial" w:hAnsi="Arial" w:cs="Arial"/>
          <w:kern w:val="20"/>
        </w:rPr>
        <w:t xml:space="preserve">in </w:t>
      </w:r>
      <w:r w:rsidR="00056716" w:rsidRPr="00734DF5">
        <w:rPr>
          <w:rFonts w:ascii="Arial" w:hAnsi="Arial" w:cs="Arial"/>
          <w:kern w:val="20"/>
        </w:rPr>
        <w:t xml:space="preserve">your </w:t>
      </w:r>
      <w:r w:rsidR="009431B6" w:rsidRPr="00734DF5">
        <w:rPr>
          <w:rFonts w:ascii="Arial" w:hAnsi="Arial" w:cs="Arial"/>
          <w:kern w:val="20"/>
        </w:rPr>
        <w:t>possession</w:t>
      </w:r>
      <w:r w:rsidR="003F5011" w:rsidRPr="00734DF5">
        <w:rPr>
          <w:rFonts w:ascii="Arial" w:hAnsi="Arial" w:cs="Arial"/>
          <w:kern w:val="20"/>
        </w:rPr>
        <w:t xml:space="preserve"> shall</w:t>
      </w:r>
      <w:r w:rsidR="009431B6" w:rsidRPr="00734DF5">
        <w:rPr>
          <w:rFonts w:ascii="Arial" w:hAnsi="Arial" w:cs="Arial"/>
          <w:kern w:val="20"/>
        </w:rPr>
        <w:t xml:space="preserve"> be kept in a secure location and disposed of properly.  </w:t>
      </w:r>
      <w:r w:rsidR="00056716" w:rsidRPr="00734DF5">
        <w:rPr>
          <w:rFonts w:ascii="Arial" w:hAnsi="Arial" w:cs="Arial"/>
          <w:kern w:val="20"/>
        </w:rPr>
        <w:t>Additionally, if you are contractually obligated to keep such information confidential (e.g., through the terms of a Non-Disclosure Agreement), then i</w:t>
      </w:r>
      <w:r w:rsidR="00D2143D">
        <w:rPr>
          <w:rFonts w:ascii="Arial" w:hAnsi="Arial" w:cs="Arial"/>
          <w:kern w:val="20"/>
        </w:rPr>
        <w:t>t</w:t>
      </w:r>
      <w:r w:rsidR="00056716" w:rsidRPr="00734DF5">
        <w:rPr>
          <w:rFonts w:ascii="Arial" w:hAnsi="Arial" w:cs="Arial"/>
          <w:kern w:val="20"/>
        </w:rPr>
        <w:t xml:space="preserve"> is your responsibility to advise </w:t>
      </w:r>
      <w:r w:rsidR="006074BB">
        <w:rPr>
          <w:rFonts w:ascii="Arial" w:hAnsi="Arial" w:cs="Arial"/>
          <w:kern w:val="20"/>
        </w:rPr>
        <w:t>BHHS Laffey</w:t>
      </w:r>
      <w:r w:rsidR="00056716" w:rsidRPr="00734DF5">
        <w:rPr>
          <w:rFonts w:ascii="Arial" w:hAnsi="Arial" w:cs="Arial"/>
          <w:kern w:val="20"/>
        </w:rPr>
        <w:t xml:space="preserve"> and persons </w:t>
      </w:r>
      <w:r w:rsidR="00056716" w:rsidRPr="00734DF5">
        <w:rPr>
          <w:rFonts w:ascii="Arial" w:hAnsi="Arial" w:cs="Arial"/>
          <w:kern w:val="20"/>
        </w:rPr>
        <w:lastRenderedPageBreak/>
        <w:t xml:space="preserve">that you work with of your and their obligation to maintain such information in confidence.  </w:t>
      </w:r>
      <w:r w:rsidR="009431B6" w:rsidRPr="00734DF5">
        <w:rPr>
          <w:rFonts w:ascii="Arial" w:hAnsi="Arial" w:cs="Arial"/>
          <w:kern w:val="20"/>
        </w:rPr>
        <w:t xml:space="preserve">Any questions about </w:t>
      </w:r>
      <w:r w:rsidR="003F5011" w:rsidRPr="00734DF5">
        <w:rPr>
          <w:rFonts w:ascii="Arial" w:hAnsi="Arial" w:cs="Arial"/>
          <w:kern w:val="20"/>
        </w:rPr>
        <w:t xml:space="preserve">storage, </w:t>
      </w:r>
      <w:r w:rsidR="009431B6" w:rsidRPr="00734DF5">
        <w:rPr>
          <w:rFonts w:ascii="Arial" w:hAnsi="Arial" w:cs="Arial"/>
          <w:kern w:val="20"/>
        </w:rPr>
        <w:t>destruction</w:t>
      </w:r>
      <w:r w:rsidR="003F5011" w:rsidRPr="00734DF5">
        <w:rPr>
          <w:rFonts w:ascii="Arial" w:hAnsi="Arial" w:cs="Arial"/>
          <w:kern w:val="20"/>
        </w:rPr>
        <w:t>/purging</w:t>
      </w:r>
      <w:r w:rsidR="009431B6" w:rsidRPr="00734DF5">
        <w:rPr>
          <w:rFonts w:ascii="Arial" w:hAnsi="Arial" w:cs="Arial"/>
          <w:kern w:val="20"/>
        </w:rPr>
        <w:t xml:space="preserve"> of these files should be d</w:t>
      </w:r>
      <w:r w:rsidR="003F5011" w:rsidRPr="00734DF5">
        <w:rPr>
          <w:rFonts w:ascii="Arial" w:hAnsi="Arial" w:cs="Arial"/>
          <w:kern w:val="20"/>
        </w:rPr>
        <w:t xml:space="preserve">iscussed with </w:t>
      </w:r>
      <w:r w:rsidR="00056716" w:rsidRPr="00734DF5">
        <w:rPr>
          <w:rFonts w:ascii="Arial" w:hAnsi="Arial" w:cs="Arial"/>
          <w:kern w:val="20"/>
        </w:rPr>
        <w:t xml:space="preserve">your </w:t>
      </w:r>
      <w:r w:rsidR="009C6196" w:rsidRPr="00734DF5">
        <w:rPr>
          <w:rFonts w:ascii="Arial" w:hAnsi="Arial" w:cs="Arial"/>
          <w:kern w:val="20"/>
        </w:rPr>
        <w:t xml:space="preserve">Branch </w:t>
      </w:r>
      <w:r w:rsidR="00DE0B76" w:rsidRPr="00734DF5">
        <w:rPr>
          <w:rFonts w:ascii="Arial" w:hAnsi="Arial" w:cs="Arial"/>
          <w:kern w:val="20"/>
        </w:rPr>
        <w:t>Manager</w:t>
      </w:r>
      <w:r w:rsidR="003F5011" w:rsidRPr="00734DF5">
        <w:rPr>
          <w:rFonts w:ascii="Arial" w:hAnsi="Arial" w:cs="Arial"/>
          <w:kern w:val="20"/>
        </w:rPr>
        <w:t>.</w:t>
      </w:r>
    </w:p>
    <w:p w14:paraId="768542B0" w14:textId="0B02FCE2" w:rsidR="00AD1681" w:rsidRPr="00734DF5" w:rsidRDefault="00D2143D" w:rsidP="008F70FF">
      <w:pPr>
        <w:pStyle w:val="Heading2"/>
      </w:pPr>
      <w:r>
        <w:t>Technology/Internet Use Policy</w:t>
      </w:r>
    </w:p>
    <w:p w14:paraId="448D8DB6" w14:textId="66B98F0A" w:rsidR="00D2143D" w:rsidRDefault="00D2143D" w:rsidP="003A5D7C">
      <w:pPr>
        <w:pStyle w:val="Heading3"/>
      </w:pPr>
      <w:r>
        <w:t>General Principles</w:t>
      </w:r>
    </w:p>
    <w:p w14:paraId="77B150E4" w14:textId="77777777" w:rsidR="00D2143D" w:rsidRPr="00D2143D" w:rsidRDefault="00D2143D" w:rsidP="00D2143D"/>
    <w:p w14:paraId="29296F1E" w14:textId="59EC3DEB" w:rsidR="00D2143D" w:rsidRPr="00C56357" w:rsidRDefault="0063705F" w:rsidP="00D2143D">
      <w:pPr>
        <w:pStyle w:val="BodyText"/>
      </w:pPr>
      <w:r w:rsidRPr="00734DF5">
        <w:tab/>
      </w:r>
      <w:bookmarkStart w:id="131" w:name="_Ref68723864"/>
      <w:bookmarkStart w:id="132" w:name="_Toc69141712"/>
      <w:r w:rsidR="006074BB">
        <w:t>BHHS Laffey</w:t>
      </w:r>
      <w:r w:rsidR="00D2143D">
        <w:t xml:space="preserve"> c</w:t>
      </w:r>
      <w:r w:rsidR="00D2143D" w:rsidRPr="00C56357">
        <w:t xml:space="preserve">omputers </w:t>
      </w:r>
      <w:r w:rsidR="00D2143D">
        <w:t xml:space="preserve">provided for Salesperson’s use </w:t>
      </w:r>
      <w:r w:rsidR="00D2143D" w:rsidRPr="00C56357">
        <w:t xml:space="preserve">are the property of </w:t>
      </w:r>
      <w:r w:rsidR="006074BB">
        <w:t>BHHS Laffey</w:t>
      </w:r>
      <w:r w:rsidR="00D2143D" w:rsidRPr="00C56357">
        <w:t xml:space="preserve"> as are all files contained </w:t>
      </w:r>
      <w:r w:rsidR="00D2143D">
        <w:t>therein</w:t>
      </w:r>
      <w:r w:rsidR="00D2143D" w:rsidRPr="00C56357">
        <w:t xml:space="preserve">. Access to </w:t>
      </w:r>
      <w:r w:rsidR="006074BB">
        <w:t>BHHS Laffey</w:t>
      </w:r>
      <w:r w:rsidR="00D2143D">
        <w:t>’s</w:t>
      </w:r>
      <w:r w:rsidR="00D2143D" w:rsidRPr="00C56357">
        <w:t xml:space="preserve"> Network from a </w:t>
      </w:r>
      <w:r w:rsidR="00D2143D">
        <w:t>personal computer</w:t>
      </w:r>
      <w:r w:rsidR="00D2143D" w:rsidRPr="00C56357">
        <w:t xml:space="preserve"> is available and encouraged. Access to </w:t>
      </w:r>
      <w:r w:rsidR="006074BB">
        <w:t>BHHS Laffey</w:t>
      </w:r>
      <w:r w:rsidR="00D2143D">
        <w:t>’s network and e-mail</w:t>
      </w:r>
      <w:r w:rsidR="00D2143D" w:rsidRPr="00C56357">
        <w:t xml:space="preserve"> imposes certain responsibilities and obligations. The </w:t>
      </w:r>
      <w:r w:rsidR="00D2143D">
        <w:t>n</w:t>
      </w:r>
      <w:r w:rsidR="00D2143D" w:rsidRPr="00C56357">
        <w:t>etwork includes, without limitation, all computer systems, electronic and other communication and storage systems, e-mail, telephone and facsimile equipment, data communication facilities, Intranet and the Internet</w:t>
      </w:r>
      <w:r w:rsidR="00D2143D">
        <w:t xml:space="preserve"> (“</w:t>
      </w:r>
      <w:r w:rsidR="00D2143D" w:rsidRPr="00D2143D">
        <w:rPr>
          <w:b/>
          <w:bCs/>
        </w:rPr>
        <w:t>Network</w:t>
      </w:r>
      <w:r w:rsidR="00D2143D">
        <w:t>”).</w:t>
      </w:r>
    </w:p>
    <w:p w14:paraId="3598A0CD" w14:textId="77777777" w:rsidR="00D2143D" w:rsidRPr="00C56357" w:rsidRDefault="00D2143D" w:rsidP="00D2143D">
      <w:pPr>
        <w:pStyle w:val="BodyText"/>
      </w:pPr>
    </w:p>
    <w:p w14:paraId="3B5D9637" w14:textId="42B0DD34" w:rsidR="00D2143D" w:rsidRPr="00C56357" w:rsidRDefault="00D2143D" w:rsidP="00D2143D">
      <w:pPr>
        <w:pStyle w:val="BodyText"/>
        <w:ind w:firstLine="720"/>
      </w:pPr>
      <w:r w:rsidRPr="00C56357">
        <w:t xml:space="preserve">Access to the Network through </w:t>
      </w:r>
      <w:r w:rsidR="006074BB">
        <w:t>BHHS Laffey</w:t>
      </w:r>
      <w:r w:rsidRPr="00C56357">
        <w:t xml:space="preserve"> facilities is provided for business purposes </w:t>
      </w:r>
      <w:r w:rsidR="00152ABC">
        <w:t>only</w:t>
      </w:r>
      <w:r w:rsidRPr="00C56357">
        <w:t xml:space="preserve">. </w:t>
      </w:r>
      <w:r w:rsidR="006074BB">
        <w:t>BHHS Laffey</w:t>
      </w:r>
      <w:r w:rsidRPr="00C56357">
        <w:t xml:space="preserve"> provides no assurance of privacy with respect to use of the Network or any other facilities. </w:t>
      </w:r>
      <w:r w:rsidR="006074BB">
        <w:t>BHHS Laffey</w:t>
      </w:r>
      <w:r w:rsidRPr="00C56357">
        <w:t xml:space="preserve"> reserves the right to access or monitor (with or without notice) in its discretion any use of the Network</w:t>
      </w:r>
      <w:r w:rsidR="00152ABC">
        <w:t>.</w:t>
      </w:r>
    </w:p>
    <w:p w14:paraId="1058893C" w14:textId="77777777" w:rsidR="00D2143D" w:rsidRPr="00C56357" w:rsidRDefault="00D2143D" w:rsidP="00D2143D">
      <w:pPr>
        <w:pStyle w:val="BodyText"/>
      </w:pPr>
    </w:p>
    <w:p w14:paraId="2F9580B0" w14:textId="54FB711F" w:rsidR="00D2143D" w:rsidRPr="00C56357" w:rsidRDefault="00D2143D" w:rsidP="00152ABC">
      <w:pPr>
        <w:pStyle w:val="BodyText"/>
        <w:ind w:firstLine="720"/>
      </w:pPr>
      <w:r w:rsidRPr="00C56357">
        <w:t xml:space="preserve">Users must comply with all </w:t>
      </w:r>
      <w:r w:rsidR="006074BB">
        <w:t>BHHS Laffey</w:t>
      </w:r>
      <w:r w:rsidRPr="00C56357">
        <w:t xml:space="preserve"> access procedures, including use of assigned user ID’s and properly licensed software. Once </w:t>
      </w:r>
      <w:r w:rsidR="00152ABC">
        <w:t>a Salesperson</w:t>
      </w:r>
      <w:r w:rsidRPr="00C56357">
        <w:t xml:space="preserve"> receives a user ID to access the Network, he/she is solely responsible for all actions taken while using that User ID. User ID’s may not be shared with others. To maintain system integrity, all users are required to change their password periodically</w:t>
      </w:r>
      <w:r w:rsidR="00152ABC">
        <w:t xml:space="preserve">. </w:t>
      </w:r>
    </w:p>
    <w:p w14:paraId="1576BB21" w14:textId="77777777" w:rsidR="00D2143D" w:rsidRPr="00C56357" w:rsidRDefault="00D2143D" w:rsidP="00D2143D">
      <w:pPr>
        <w:pStyle w:val="BodyText"/>
      </w:pPr>
    </w:p>
    <w:p w14:paraId="06F596A4" w14:textId="6CC68E61" w:rsidR="00D2143D" w:rsidRPr="00C56357" w:rsidRDefault="00D2143D" w:rsidP="00152ABC">
      <w:pPr>
        <w:pStyle w:val="BodyText"/>
        <w:ind w:firstLine="720"/>
      </w:pPr>
      <w:r w:rsidRPr="00C56357">
        <w:t>Since communications across the Internet are not secure, confidential material should not be transmitted across the Internet. Client communications should be conducted only through secure channels. Dissemination of business or technical information of a sensitive, proprietary, confidential, or internal nature is not permitted without prior approval</w:t>
      </w:r>
      <w:r w:rsidR="00152ABC">
        <w:t>.</w:t>
      </w:r>
    </w:p>
    <w:p w14:paraId="16A0C728" w14:textId="77777777" w:rsidR="00D2143D" w:rsidRPr="00C56357" w:rsidRDefault="00D2143D" w:rsidP="00D2143D">
      <w:pPr>
        <w:pStyle w:val="BodyText"/>
      </w:pPr>
    </w:p>
    <w:p w14:paraId="3104F823" w14:textId="5D4F9C93" w:rsidR="00D2143D" w:rsidRPr="00C56357" w:rsidRDefault="00D2143D" w:rsidP="00152ABC">
      <w:pPr>
        <w:pStyle w:val="BodyText"/>
        <w:ind w:firstLine="720"/>
      </w:pPr>
      <w:r w:rsidRPr="00C56357">
        <w:t>Users are expected to act in a responsible and professional manner when they use the Network and all other Company facilities. Actions that may cause interference with the Network or disruption or work activities are prohibited</w:t>
      </w:r>
      <w:r w:rsidR="00152ABC">
        <w:t>.</w:t>
      </w:r>
    </w:p>
    <w:p w14:paraId="7B355F75" w14:textId="77777777" w:rsidR="00D2143D" w:rsidRPr="00C56357" w:rsidRDefault="00D2143D" w:rsidP="00D2143D">
      <w:pPr>
        <w:pStyle w:val="BodyText"/>
      </w:pPr>
    </w:p>
    <w:p w14:paraId="499BFC58" w14:textId="77777777" w:rsidR="00D2143D" w:rsidRPr="00C56357" w:rsidRDefault="00D2143D" w:rsidP="00152ABC">
      <w:pPr>
        <w:pStyle w:val="BodyText"/>
        <w:ind w:firstLine="720"/>
      </w:pPr>
      <w:r w:rsidRPr="00C56357">
        <w:t>Software, databases, and similar “live” technology may not be sent or received via the Internet without (a) prior approval, (b) appropriate “virus” screening, (c) proof that the owner has authorized applicable copying, transmission, and use thereof, and (d) use of encryption and other security procedures as appropriate.</w:t>
      </w:r>
    </w:p>
    <w:p w14:paraId="002CAB17" w14:textId="77777777" w:rsidR="00D2143D" w:rsidRPr="00C56357" w:rsidRDefault="00D2143D" w:rsidP="00D2143D">
      <w:pPr>
        <w:pStyle w:val="BodyText"/>
      </w:pPr>
    </w:p>
    <w:p w14:paraId="09FE785B" w14:textId="3685B771" w:rsidR="00D2143D" w:rsidRPr="00C56357" w:rsidRDefault="00D2143D" w:rsidP="00152ABC">
      <w:pPr>
        <w:pStyle w:val="BodyText"/>
        <w:ind w:firstLine="720"/>
      </w:pPr>
      <w:r w:rsidRPr="00C56357">
        <w:t xml:space="preserve">Sexual, racial or other offensive, inappropriate or unlawful remarks, jokes, slurs, and obscenities are prohibited. Use of the Network to view, access, upload, download, store, transmit, create, or otherwise manipulate pornographic, sexually explicit, or other offensive materials is expressly prohibited. Further, such uses of the Network may violate, among other things, </w:t>
      </w:r>
      <w:r w:rsidR="006074BB">
        <w:t>BHHS Laffey</w:t>
      </w:r>
      <w:r w:rsidR="00152ABC">
        <w:t>’s</w:t>
      </w:r>
      <w:r w:rsidRPr="00C56357">
        <w:t xml:space="preserve"> Sexual Harassment and Discrimination policies. </w:t>
      </w:r>
    </w:p>
    <w:p w14:paraId="75643937" w14:textId="5B053279" w:rsidR="00587A28" w:rsidRPr="00152ABC" w:rsidRDefault="00AD1681" w:rsidP="003A5D7C">
      <w:pPr>
        <w:pStyle w:val="Heading3"/>
      </w:pPr>
      <w:bookmarkStart w:id="133" w:name="_Ref68723894"/>
      <w:bookmarkStart w:id="134" w:name="_Toc69141713"/>
      <w:bookmarkEnd w:id="131"/>
      <w:bookmarkEnd w:id="132"/>
      <w:r w:rsidRPr="00152ABC">
        <w:t>Conditions of Use</w:t>
      </w:r>
      <w:r w:rsidR="00152ABC">
        <w:t>/ Prohibited Conduct</w:t>
      </w:r>
      <w:r w:rsidRPr="00152ABC">
        <w:t>:</w:t>
      </w:r>
      <w:bookmarkEnd w:id="133"/>
      <w:bookmarkEnd w:id="134"/>
      <w:r w:rsidRPr="00152ABC">
        <w:t xml:space="preserve">  </w:t>
      </w:r>
    </w:p>
    <w:p w14:paraId="20F3DDFB" w14:textId="5A7F1B1A" w:rsidR="00AD1681" w:rsidRPr="00152ABC" w:rsidRDefault="00457B53" w:rsidP="008F70FF">
      <w:pPr>
        <w:pStyle w:val="NormalManual"/>
        <w:ind w:firstLine="720"/>
        <w:rPr>
          <w:bCs/>
          <w:iCs/>
        </w:rPr>
      </w:pPr>
      <w:r w:rsidRPr="00152ABC">
        <w:rPr>
          <w:bCs/>
          <w:iCs/>
        </w:rPr>
        <w:t xml:space="preserve">Neither you nor </w:t>
      </w:r>
      <w:r w:rsidR="00673830" w:rsidRPr="00152ABC">
        <w:rPr>
          <w:bCs/>
          <w:iCs/>
        </w:rPr>
        <w:t xml:space="preserve">other </w:t>
      </w:r>
      <w:r w:rsidR="00587A28" w:rsidRPr="00152ABC">
        <w:rPr>
          <w:bCs/>
          <w:iCs/>
        </w:rPr>
        <w:t>Sales</w:t>
      </w:r>
      <w:r w:rsidR="00836389" w:rsidRPr="00152ABC">
        <w:rPr>
          <w:bCs/>
          <w:iCs/>
        </w:rPr>
        <w:t>persons</w:t>
      </w:r>
      <w:r w:rsidR="00587A28" w:rsidRPr="00152ABC">
        <w:rPr>
          <w:bCs/>
          <w:iCs/>
        </w:rPr>
        <w:t xml:space="preserve"> </w:t>
      </w:r>
      <w:r w:rsidR="0080501D" w:rsidRPr="00152ABC">
        <w:rPr>
          <w:bCs/>
          <w:iCs/>
        </w:rPr>
        <w:t>may</w:t>
      </w:r>
      <w:r w:rsidR="00AD1681" w:rsidRPr="00152ABC">
        <w:rPr>
          <w:bCs/>
          <w:iCs/>
        </w:rPr>
        <w:t xml:space="preserve"> </w:t>
      </w:r>
      <w:r w:rsidR="00587A28" w:rsidRPr="00152ABC">
        <w:rPr>
          <w:bCs/>
          <w:iCs/>
        </w:rPr>
        <w:t>engage in any of the following conduct:</w:t>
      </w:r>
    </w:p>
    <w:p w14:paraId="4697A858" w14:textId="553325CC" w:rsidR="00AD1681" w:rsidRPr="00152ABC" w:rsidRDefault="00AD1681" w:rsidP="002C457D">
      <w:pPr>
        <w:pStyle w:val="NormalManual"/>
        <w:numPr>
          <w:ilvl w:val="0"/>
          <w:numId w:val="9"/>
        </w:numPr>
      </w:pPr>
      <w:r w:rsidRPr="00152ABC">
        <w:t xml:space="preserve">Visit Internet sites that contain obscene, </w:t>
      </w:r>
      <w:r w:rsidR="00596E80" w:rsidRPr="00152ABC">
        <w:t>hateful,</w:t>
      </w:r>
      <w:r w:rsidRPr="00152ABC">
        <w:t xml:space="preserve"> or other objectionable materials</w:t>
      </w:r>
      <w:r w:rsidR="003E0ADB" w:rsidRPr="00152ABC">
        <w:t>, or</w:t>
      </w:r>
      <w:r w:rsidRPr="00152ABC">
        <w:t xml:space="preserve"> send or receive material that is obscene or defamatory or which is intended to annoy, </w:t>
      </w:r>
      <w:r w:rsidR="005A6CE3" w:rsidRPr="00152ABC">
        <w:t>harass,</w:t>
      </w:r>
      <w:r w:rsidRPr="00152ABC">
        <w:t xml:space="preserve"> or intimidate another person.</w:t>
      </w:r>
    </w:p>
    <w:p w14:paraId="1A7E4FF8" w14:textId="77777777" w:rsidR="003E0ADB" w:rsidRPr="00152ABC" w:rsidRDefault="00AD1681" w:rsidP="002C457D">
      <w:pPr>
        <w:pStyle w:val="NormalManual"/>
        <w:numPr>
          <w:ilvl w:val="0"/>
          <w:numId w:val="9"/>
        </w:numPr>
      </w:pPr>
      <w:r w:rsidRPr="00152ABC">
        <w:t>Solicit e-mails that are unrelated to business activities.</w:t>
      </w:r>
    </w:p>
    <w:p w14:paraId="6918BC5A" w14:textId="77777777" w:rsidR="003E0ADB" w:rsidRPr="00152ABC" w:rsidRDefault="00AD1681" w:rsidP="002C457D">
      <w:pPr>
        <w:pStyle w:val="NormalManual"/>
        <w:numPr>
          <w:ilvl w:val="0"/>
          <w:numId w:val="9"/>
        </w:numPr>
      </w:pPr>
      <w:r w:rsidRPr="00152ABC">
        <w:t>Use the Internet or e-mail for illegal purposes.</w:t>
      </w:r>
    </w:p>
    <w:p w14:paraId="017478EA" w14:textId="3C2A57B6" w:rsidR="003E0ADB" w:rsidRPr="00152ABC" w:rsidRDefault="00AD1681" w:rsidP="002C457D">
      <w:pPr>
        <w:pStyle w:val="NormalManual"/>
        <w:numPr>
          <w:ilvl w:val="0"/>
          <w:numId w:val="9"/>
        </w:numPr>
      </w:pPr>
      <w:r w:rsidRPr="00152ABC">
        <w:lastRenderedPageBreak/>
        <w:t xml:space="preserve">Represent personal opinions as those of </w:t>
      </w:r>
      <w:r w:rsidR="006074BB">
        <w:t>BHHS Laffey</w:t>
      </w:r>
      <w:r w:rsidRPr="00152ABC">
        <w:t>.</w:t>
      </w:r>
    </w:p>
    <w:p w14:paraId="484FA27B" w14:textId="77777777" w:rsidR="003E0ADB" w:rsidRPr="00152ABC" w:rsidRDefault="00AD1681" w:rsidP="002C457D">
      <w:pPr>
        <w:pStyle w:val="NormalManual"/>
        <w:numPr>
          <w:ilvl w:val="0"/>
          <w:numId w:val="9"/>
        </w:numPr>
      </w:pPr>
      <w:r w:rsidRPr="00152ABC">
        <w:t>Make or post indecent remarks, proposal, or materials.</w:t>
      </w:r>
    </w:p>
    <w:p w14:paraId="1644FAC5" w14:textId="532639B7" w:rsidR="003E0ADB" w:rsidRPr="00152ABC" w:rsidRDefault="00AD1681" w:rsidP="002C457D">
      <w:pPr>
        <w:pStyle w:val="NormalManual"/>
        <w:numPr>
          <w:ilvl w:val="0"/>
          <w:numId w:val="9"/>
        </w:numPr>
      </w:pPr>
      <w:r w:rsidRPr="00152ABC">
        <w:t xml:space="preserve">Upload, download, or otherwise transmit commercial software or any copyrighted materials belonging to parties outside </w:t>
      </w:r>
      <w:r w:rsidR="006074BB">
        <w:t>BHHS Laffey</w:t>
      </w:r>
      <w:r w:rsidR="00152ABC">
        <w:t>.</w:t>
      </w:r>
      <w:r w:rsidRPr="00152ABC">
        <w:t xml:space="preserve"> </w:t>
      </w:r>
    </w:p>
    <w:p w14:paraId="16A6E5D5" w14:textId="77777777" w:rsidR="003E0ADB" w:rsidRPr="00152ABC" w:rsidRDefault="00AD1681" w:rsidP="002C457D">
      <w:pPr>
        <w:pStyle w:val="NormalManual"/>
        <w:numPr>
          <w:ilvl w:val="0"/>
          <w:numId w:val="9"/>
        </w:numPr>
      </w:pPr>
      <w:r w:rsidRPr="00152ABC">
        <w:t>Download any software or electronic files without virus protection.</w:t>
      </w:r>
    </w:p>
    <w:p w14:paraId="12421995" w14:textId="6653E8F8" w:rsidR="003E0ADB" w:rsidRPr="00152ABC" w:rsidRDefault="00AD1681" w:rsidP="002C457D">
      <w:pPr>
        <w:pStyle w:val="NormalManual"/>
        <w:numPr>
          <w:ilvl w:val="0"/>
          <w:numId w:val="9"/>
        </w:numPr>
      </w:pPr>
      <w:r w:rsidRPr="00152ABC">
        <w:t xml:space="preserve">Examine, </w:t>
      </w:r>
      <w:r w:rsidR="00596E80" w:rsidRPr="00152ABC">
        <w:t>change,</w:t>
      </w:r>
      <w:r w:rsidRPr="00152ABC">
        <w:t xml:space="preserve"> or use another person’s files, output, or </w:t>
      </w:r>
      <w:r w:rsidR="00587A28" w:rsidRPr="00152ABC">
        <w:t>username</w:t>
      </w:r>
      <w:r w:rsidRPr="00152ABC">
        <w:t xml:space="preserve"> without prior explicit authorization.</w:t>
      </w:r>
    </w:p>
    <w:p w14:paraId="4654E15B" w14:textId="79E319B8" w:rsidR="00475E6E" w:rsidRPr="00152ABC" w:rsidRDefault="00AD1681" w:rsidP="002C457D">
      <w:pPr>
        <w:pStyle w:val="NormalManual"/>
        <w:numPr>
          <w:ilvl w:val="0"/>
          <w:numId w:val="9"/>
        </w:numPr>
      </w:pPr>
      <w:r w:rsidRPr="00152ABC">
        <w:t xml:space="preserve">Perform any other inappropriate uses identified </w:t>
      </w:r>
      <w:r w:rsidR="00152ABC">
        <w:t xml:space="preserve">by </w:t>
      </w:r>
      <w:r w:rsidR="006074BB">
        <w:t>BHHS Laffey</w:t>
      </w:r>
      <w:r w:rsidR="00152ABC">
        <w:t>.</w:t>
      </w:r>
      <w:r w:rsidRPr="00152ABC">
        <w:t xml:space="preserve">   </w:t>
      </w:r>
    </w:p>
    <w:p w14:paraId="3DEE6310" w14:textId="7D59B592" w:rsidR="00A11F52" w:rsidRDefault="00A11F52" w:rsidP="00A11F52">
      <w:pPr>
        <w:pStyle w:val="Heading3"/>
        <w:rPr>
          <w:rFonts w:eastAsia="MS Mincho"/>
        </w:rPr>
      </w:pPr>
      <w:bookmarkStart w:id="135" w:name="_Toc69131496"/>
      <w:bookmarkStart w:id="136" w:name="_Toc69141714"/>
      <w:bookmarkStart w:id="137" w:name="_Toc66391710"/>
      <w:bookmarkEnd w:id="135"/>
      <w:bookmarkEnd w:id="136"/>
      <w:r>
        <w:rPr>
          <w:rFonts w:eastAsia="MS Mincho"/>
        </w:rPr>
        <w:t>E-Mail</w:t>
      </w:r>
      <w:bookmarkStart w:id="138" w:name="_Ref68711388"/>
      <w:bookmarkStart w:id="139" w:name="_Toc69141718"/>
      <w:r>
        <w:rPr>
          <w:rFonts w:eastAsia="MS Mincho"/>
        </w:rPr>
        <w:t xml:space="preserve"> Usage</w:t>
      </w:r>
    </w:p>
    <w:p w14:paraId="75978C36" w14:textId="77777777" w:rsidR="006E2C84" w:rsidRPr="006E2C84" w:rsidRDefault="006E2C84" w:rsidP="006E2C84"/>
    <w:p w14:paraId="7E14008F" w14:textId="183207CB" w:rsidR="001D37F4" w:rsidRPr="00D432CE" w:rsidRDefault="001D37F4" w:rsidP="001D37F4">
      <w:pPr>
        <w:tabs>
          <w:tab w:val="left" w:pos="720"/>
          <w:tab w:val="left" w:pos="1440"/>
        </w:tabs>
        <w:rPr>
          <w:rFonts w:ascii="Arial" w:hAnsi="Arial" w:cs="Arial"/>
        </w:rPr>
      </w:pPr>
      <w:r>
        <w:rPr>
          <w:rFonts w:ascii="Arial" w:hAnsi="Arial" w:cs="Arial"/>
        </w:rPr>
        <w:tab/>
        <w:t>Salespersons</w:t>
      </w:r>
      <w:r w:rsidRPr="00D432CE">
        <w:rPr>
          <w:rFonts w:ascii="Arial" w:hAnsi="Arial" w:cs="Arial"/>
        </w:rPr>
        <w:t xml:space="preserve"> should be aware that E-mail is NOT a confidential means of communication.  </w:t>
      </w:r>
      <w:r w:rsidR="006074BB">
        <w:rPr>
          <w:rFonts w:ascii="Arial" w:hAnsi="Arial" w:cs="Arial"/>
        </w:rPr>
        <w:t>BHHS Laffey</w:t>
      </w:r>
      <w:r w:rsidRPr="00D432CE">
        <w:rPr>
          <w:rFonts w:ascii="Arial" w:hAnsi="Arial" w:cs="Arial"/>
        </w:rPr>
        <w:t xml:space="preserve"> cannot guarantee that electronic communications will be private.  Emails can be forwarded, intercepted, printed, and stored by others.  Users should also be aware that once an E-mail is transmitted it may be altered.  Deleting an email from an individual workstation will not eliminate it from the systems across which it has been transmitted. </w:t>
      </w:r>
      <w:r w:rsidR="006074BB">
        <w:rPr>
          <w:rFonts w:ascii="Arial" w:hAnsi="Arial" w:cs="Arial"/>
        </w:rPr>
        <w:t>BHHS Laffey</w:t>
      </w:r>
      <w:r>
        <w:rPr>
          <w:rFonts w:ascii="Arial" w:hAnsi="Arial" w:cs="Arial"/>
        </w:rPr>
        <w:t xml:space="preserve"> reserves the right to review all email communication via </w:t>
      </w:r>
      <w:r w:rsidR="006074BB">
        <w:rPr>
          <w:rFonts w:ascii="Arial" w:hAnsi="Arial" w:cs="Arial"/>
        </w:rPr>
        <w:t>BHHS Laffey</w:t>
      </w:r>
      <w:r>
        <w:rPr>
          <w:rFonts w:ascii="Arial" w:hAnsi="Arial" w:cs="Arial"/>
        </w:rPr>
        <w:t xml:space="preserve"> E-mail.</w:t>
      </w:r>
    </w:p>
    <w:p w14:paraId="415645F6" w14:textId="165696A1" w:rsidR="00C9123B" w:rsidRPr="00152ABC" w:rsidRDefault="00992E83" w:rsidP="003E0ADB">
      <w:pPr>
        <w:pStyle w:val="Heading2"/>
      </w:pPr>
      <w:r>
        <w:t>Websites/</w:t>
      </w:r>
      <w:r w:rsidR="007D5CC9" w:rsidRPr="00152ABC">
        <w:t>Social Media</w:t>
      </w:r>
      <w:bookmarkEnd w:id="137"/>
      <w:bookmarkEnd w:id="138"/>
      <w:bookmarkEnd w:id="139"/>
      <w:r w:rsidR="00725F13" w:rsidRPr="00152ABC">
        <w:t xml:space="preserve"> </w:t>
      </w:r>
      <w:r w:rsidR="001D37F4">
        <w:t>Policy</w:t>
      </w:r>
    </w:p>
    <w:p w14:paraId="562968DB" w14:textId="217DFED2" w:rsidR="00C9123B" w:rsidRPr="00734DF5" w:rsidRDefault="0063705F" w:rsidP="003E0ADB">
      <w:pPr>
        <w:pStyle w:val="NormalManual"/>
      </w:pPr>
      <w:r w:rsidRPr="00152ABC">
        <w:tab/>
      </w:r>
      <w:r w:rsidR="00C9123B" w:rsidRPr="00152ABC">
        <w:t xml:space="preserve">All of the requirements and restrictions that apply to other forms of advertising </w:t>
      </w:r>
      <w:r w:rsidR="000B08C9" w:rsidRPr="00152ABC">
        <w:t>in any medium including</w:t>
      </w:r>
      <w:r w:rsidR="00F673D4" w:rsidRPr="00152ABC">
        <w:t>,</w:t>
      </w:r>
      <w:r w:rsidR="000B08C9" w:rsidRPr="00152ABC">
        <w:t xml:space="preserve"> but not limited to, </w:t>
      </w:r>
      <w:r w:rsidR="00C9123B" w:rsidRPr="00152ABC">
        <w:t>newspaper, television, radio</w:t>
      </w:r>
      <w:r w:rsidR="009D65A9" w:rsidRPr="00152ABC">
        <w:t>, also apply to web</w:t>
      </w:r>
      <w:r w:rsidR="00C9123B" w:rsidRPr="00152ABC">
        <w:t>site</w:t>
      </w:r>
      <w:r w:rsidR="0085782B" w:rsidRPr="00152ABC">
        <w:t>s</w:t>
      </w:r>
      <w:r w:rsidR="00C9123B" w:rsidRPr="00152ABC">
        <w:t xml:space="preserve">.  </w:t>
      </w:r>
      <w:r w:rsidR="000B08C9" w:rsidRPr="00152ABC">
        <w:t>I</w:t>
      </w:r>
      <w:r w:rsidR="00C9123B" w:rsidRPr="00152ABC">
        <w:t xml:space="preserve">n addition to the policies related to those </w:t>
      </w:r>
      <w:r w:rsidR="000B08C9" w:rsidRPr="00152ABC">
        <w:t xml:space="preserve">other advertising </w:t>
      </w:r>
      <w:r w:rsidR="00C9123B" w:rsidRPr="00152ABC">
        <w:t xml:space="preserve">media, the following requirements apply to </w:t>
      </w:r>
      <w:r w:rsidR="00415702" w:rsidRPr="00152ABC">
        <w:t xml:space="preserve">your </w:t>
      </w:r>
      <w:r w:rsidR="0085782B" w:rsidRPr="00152ABC">
        <w:t>website</w:t>
      </w:r>
      <w:r w:rsidR="00635CA9" w:rsidRPr="00152ABC">
        <w:t>(</w:t>
      </w:r>
      <w:r w:rsidR="0085782B" w:rsidRPr="00152ABC">
        <w:t>s</w:t>
      </w:r>
      <w:r w:rsidR="00635CA9" w:rsidRPr="00152ABC">
        <w:t>)</w:t>
      </w:r>
      <w:r w:rsidR="00C9123B" w:rsidRPr="00152ABC">
        <w:t>:</w:t>
      </w:r>
    </w:p>
    <w:p w14:paraId="755B9C82" w14:textId="707E8500" w:rsidR="00992E83" w:rsidRDefault="00992E83" w:rsidP="003A5D7C">
      <w:pPr>
        <w:pStyle w:val="Heading3"/>
      </w:pPr>
      <w:r>
        <w:t>Websites</w:t>
      </w:r>
    </w:p>
    <w:p w14:paraId="07FE81FB" w14:textId="4582C8EE" w:rsidR="00992E83" w:rsidRDefault="00992E83" w:rsidP="00992E83">
      <w:pPr>
        <w:pStyle w:val="ListParagraph"/>
        <w:numPr>
          <w:ilvl w:val="0"/>
          <w:numId w:val="44"/>
        </w:numPr>
        <w:tabs>
          <w:tab w:val="left" w:pos="720"/>
          <w:tab w:val="left" w:pos="1440"/>
        </w:tabs>
        <w:rPr>
          <w:rFonts w:ascii="Arial" w:hAnsi="Arial" w:cs="Arial"/>
        </w:rPr>
      </w:pPr>
      <w:r w:rsidRPr="00992E83">
        <w:rPr>
          <w:rFonts w:ascii="Arial" w:hAnsi="Arial" w:cs="Arial"/>
          <w:sz w:val="20"/>
          <w:szCs w:val="20"/>
        </w:rPr>
        <w:t xml:space="preserve">All licensee websites must contain </w:t>
      </w:r>
      <w:r w:rsidR="006074BB">
        <w:rPr>
          <w:rFonts w:ascii="Arial" w:hAnsi="Arial" w:cs="Arial"/>
          <w:sz w:val="20"/>
          <w:szCs w:val="20"/>
        </w:rPr>
        <w:t>BHHS Laffey</w:t>
      </w:r>
      <w:r w:rsidRPr="00992E83">
        <w:rPr>
          <w:rFonts w:ascii="Arial" w:hAnsi="Arial" w:cs="Arial"/>
          <w:sz w:val="20"/>
          <w:szCs w:val="20"/>
        </w:rPr>
        <w:t>’s logo and contact information in the format approved by management</w:t>
      </w:r>
      <w:r w:rsidRPr="00992E83">
        <w:rPr>
          <w:rFonts w:ascii="Arial" w:hAnsi="Arial" w:cs="Arial"/>
        </w:rPr>
        <w:t xml:space="preserve">. </w:t>
      </w:r>
      <w:r w:rsidR="006074BB">
        <w:rPr>
          <w:rFonts w:ascii="Arial" w:hAnsi="Arial" w:cs="Arial"/>
          <w:sz w:val="20"/>
          <w:szCs w:val="20"/>
        </w:rPr>
        <w:t>BHHS Laffey</w:t>
      </w:r>
      <w:r w:rsidR="00EB709C">
        <w:rPr>
          <w:rFonts w:ascii="Arial" w:hAnsi="Arial" w:cs="Arial"/>
          <w:sz w:val="20"/>
          <w:szCs w:val="20"/>
        </w:rPr>
        <w:t>’s name and logo must be displayed on every page of your website.</w:t>
      </w:r>
      <w:r w:rsidRPr="00992E83">
        <w:rPr>
          <w:rFonts w:ascii="Arial" w:hAnsi="Arial" w:cs="Arial"/>
        </w:rPr>
        <w:t xml:space="preserve"> </w:t>
      </w:r>
    </w:p>
    <w:p w14:paraId="49CD3A19" w14:textId="77777777" w:rsidR="00992E83" w:rsidRDefault="00992E83" w:rsidP="00992E83">
      <w:pPr>
        <w:pStyle w:val="ListParagraph"/>
        <w:tabs>
          <w:tab w:val="left" w:pos="720"/>
          <w:tab w:val="left" w:pos="1440"/>
        </w:tabs>
        <w:rPr>
          <w:rFonts w:ascii="Arial" w:hAnsi="Arial" w:cs="Arial"/>
        </w:rPr>
      </w:pPr>
    </w:p>
    <w:p w14:paraId="613AA899" w14:textId="77777777" w:rsidR="00992E83" w:rsidRPr="00992E83" w:rsidRDefault="00992E83" w:rsidP="00992E83">
      <w:pPr>
        <w:pStyle w:val="ListParagraph"/>
        <w:numPr>
          <w:ilvl w:val="0"/>
          <w:numId w:val="44"/>
        </w:numPr>
        <w:tabs>
          <w:tab w:val="left" w:pos="720"/>
          <w:tab w:val="left" w:pos="1440"/>
        </w:tabs>
        <w:rPr>
          <w:rFonts w:ascii="Arial" w:hAnsi="Arial" w:cs="Arial"/>
          <w:sz w:val="20"/>
          <w:szCs w:val="20"/>
        </w:rPr>
      </w:pPr>
      <w:r w:rsidRPr="00992E83">
        <w:rPr>
          <w:rFonts w:ascii="Arial" w:hAnsi="Arial" w:cs="Arial"/>
          <w:sz w:val="20"/>
          <w:szCs w:val="20"/>
        </w:rPr>
        <w:t xml:space="preserve">All websites must comply with New York State Department of State regulations. </w:t>
      </w:r>
    </w:p>
    <w:p w14:paraId="2262D56B" w14:textId="77777777" w:rsidR="00992E83" w:rsidRDefault="00992E83" w:rsidP="00992E83">
      <w:pPr>
        <w:pStyle w:val="ListParagraph"/>
        <w:tabs>
          <w:tab w:val="left" w:pos="720"/>
          <w:tab w:val="left" w:pos="1440"/>
        </w:tabs>
        <w:rPr>
          <w:rFonts w:ascii="Arial" w:hAnsi="Arial" w:cs="Arial"/>
        </w:rPr>
      </w:pPr>
    </w:p>
    <w:p w14:paraId="44A2298F" w14:textId="309EEACD" w:rsidR="00992E83" w:rsidRDefault="00992E83" w:rsidP="00992E83">
      <w:pPr>
        <w:pStyle w:val="ListParagraph"/>
        <w:numPr>
          <w:ilvl w:val="0"/>
          <w:numId w:val="44"/>
        </w:numPr>
        <w:tabs>
          <w:tab w:val="left" w:pos="720"/>
          <w:tab w:val="left" w:pos="1440"/>
        </w:tabs>
        <w:rPr>
          <w:rFonts w:ascii="Arial" w:hAnsi="Arial" w:cs="Arial"/>
        </w:rPr>
      </w:pPr>
      <w:r w:rsidRPr="00992E83">
        <w:rPr>
          <w:rFonts w:ascii="Arial" w:hAnsi="Arial" w:cs="Arial"/>
          <w:sz w:val="20"/>
          <w:szCs w:val="20"/>
        </w:rPr>
        <w:t>All websites must be approved by management</w:t>
      </w:r>
      <w:r w:rsidRPr="00992E83">
        <w:rPr>
          <w:rFonts w:ascii="Arial" w:hAnsi="Arial" w:cs="Arial"/>
        </w:rPr>
        <w:t xml:space="preserve">. </w:t>
      </w:r>
    </w:p>
    <w:p w14:paraId="1C213BED" w14:textId="77777777" w:rsidR="00992E83" w:rsidRPr="00992E83" w:rsidRDefault="00992E83" w:rsidP="00992E83">
      <w:pPr>
        <w:pStyle w:val="ListParagraph"/>
        <w:rPr>
          <w:rFonts w:ascii="Arial" w:hAnsi="Arial" w:cs="Arial"/>
        </w:rPr>
      </w:pPr>
    </w:p>
    <w:p w14:paraId="4204B8EE" w14:textId="08A477C7" w:rsidR="00992E83" w:rsidRDefault="00992E83" w:rsidP="00992E83">
      <w:pPr>
        <w:pStyle w:val="ListParagraph"/>
        <w:numPr>
          <w:ilvl w:val="0"/>
          <w:numId w:val="44"/>
        </w:numPr>
        <w:tabs>
          <w:tab w:val="left" w:pos="720"/>
          <w:tab w:val="left" w:pos="1440"/>
        </w:tabs>
        <w:rPr>
          <w:rFonts w:ascii="Arial" w:hAnsi="Arial" w:cs="Arial"/>
          <w:sz w:val="20"/>
          <w:szCs w:val="20"/>
        </w:rPr>
      </w:pPr>
      <w:r w:rsidRPr="00992E83">
        <w:rPr>
          <w:rFonts w:ascii="Arial" w:hAnsi="Arial" w:cs="Arial"/>
          <w:sz w:val="20"/>
          <w:szCs w:val="20"/>
        </w:rPr>
        <w:t xml:space="preserve">The REALTOR® logo must be used in accordance with the policies of the National Association of REALTORS®.  The website must have an E-Mail privacy statement approved by </w:t>
      </w:r>
      <w:r w:rsidR="006074BB">
        <w:rPr>
          <w:rFonts w:ascii="Arial" w:hAnsi="Arial" w:cs="Arial"/>
          <w:sz w:val="20"/>
          <w:szCs w:val="20"/>
        </w:rPr>
        <w:t>BHHS Laffey</w:t>
      </w:r>
      <w:r>
        <w:rPr>
          <w:rFonts w:ascii="Arial" w:hAnsi="Arial" w:cs="Arial"/>
          <w:sz w:val="20"/>
          <w:szCs w:val="20"/>
        </w:rPr>
        <w:t>.</w:t>
      </w:r>
    </w:p>
    <w:p w14:paraId="4A376764" w14:textId="77777777" w:rsidR="00992E83" w:rsidRPr="00992E83" w:rsidRDefault="00992E83" w:rsidP="00992E83">
      <w:pPr>
        <w:pStyle w:val="ListParagraph"/>
        <w:rPr>
          <w:rFonts w:ascii="Arial" w:hAnsi="Arial" w:cs="Arial"/>
          <w:sz w:val="20"/>
          <w:szCs w:val="20"/>
        </w:rPr>
      </w:pPr>
    </w:p>
    <w:p w14:paraId="4A863481" w14:textId="22CC7992" w:rsidR="00992E83" w:rsidRDefault="00992E83" w:rsidP="00992E83">
      <w:pPr>
        <w:pStyle w:val="ListParagraph"/>
        <w:numPr>
          <w:ilvl w:val="0"/>
          <w:numId w:val="44"/>
        </w:numPr>
        <w:tabs>
          <w:tab w:val="left" w:pos="720"/>
          <w:tab w:val="left" w:pos="1440"/>
        </w:tabs>
        <w:rPr>
          <w:rFonts w:ascii="Arial" w:hAnsi="Arial" w:cs="Arial"/>
          <w:sz w:val="20"/>
          <w:szCs w:val="20"/>
        </w:rPr>
      </w:pPr>
      <w:r>
        <w:rPr>
          <w:rFonts w:ascii="Arial" w:hAnsi="Arial" w:cs="Arial"/>
          <w:sz w:val="20"/>
          <w:szCs w:val="20"/>
        </w:rPr>
        <w:t>Photos should not be altered to the extent that would give a deceptive picture of the property.</w:t>
      </w:r>
    </w:p>
    <w:p w14:paraId="72D0C19B" w14:textId="77777777" w:rsidR="00E63820" w:rsidRPr="00E63820" w:rsidRDefault="00E63820" w:rsidP="00E63820">
      <w:pPr>
        <w:pStyle w:val="ListParagraph"/>
        <w:rPr>
          <w:rFonts w:ascii="Arial" w:hAnsi="Arial" w:cs="Arial"/>
          <w:sz w:val="20"/>
          <w:szCs w:val="20"/>
        </w:rPr>
      </w:pPr>
    </w:p>
    <w:p w14:paraId="1960A59E" w14:textId="47E3F0E7" w:rsidR="00E63820" w:rsidRDefault="00E63820" w:rsidP="00992E83">
      <w:pPr>
        <w:pStyle w:val="ListParagraph"/>
        <w:numPr>
          <w:ilvl w:val="0"/>
          <w:numId w:val="44"/>
        </w:numPr>
        <w:tabs>
          <w:tab w:val="left" w:pos="720"/>
          <w:tab w:val="left" w:pos="1440"/>
        </w:tabs>
        <w:rPr>
          <w:rFonts w:ascii="Arial" w:hAnsi="Arial" w:cs="Arial"/>
          <w:sz w:val="20"/>
          <w:szCs w:val="20"/>
        </w:rPr>
      </w:pPr>
      <w:r>
        <w:rPr>
          <w:rFonts w:ascii="Arial" w:hAnsi="Arial" w:cs="Arial"/>
          <w:sz w:val="20"/>
          <w:szCs w:val="20"/>
        </w:rPr>
        <w:t xml:space="preserve">If listings or sales are to be advertised on your website, you must maintain and update regularly, removing all listings as soon as they expire or are pending sale. In the event the Department of State imposes fines/penalties on you or </w:t>
      </w:r>
      <w:r w:rsidR="006074BB">
        <w:rPr>
          <w:rFonts w:ascii="Arial" w:hAnsi="Arial" w:cs="Arial"/>
          <w:sz w:val="20"/>
          <w:szCs w:val="20"/>
        </w:rPr>
        <w:t>BHHS Laffey</w:t>
      </w:r>
      <w:r>
        <w:rPr>
          <w:rFonts w:ascii="Arial" w:hAnsi="Arial" w:cs="Arial"/>
          <w:sz w:val="20"/>
          <w:szCs w:val="20"/>
        </w:rPr>
        <w:t xml:space="preserve"> for failure to do so, you will be solely </w:t>
      </w:r>
      <w:r w:rsidR="00EB709C">
        <w:rPr>
          <w:rFonts w:ascii="Arial" w:hAnsi="Arial" w:cs="Arial"/>
          <w:sz w:val="20"/>
          <w:szCs w:val="20"/>
        </w:rPr>
        <w:t>responsible for such fines/penalties.</w:t>
      </w:r>
    </w:p>
    <w:p w14:paraId="2CC4FF52" w14:textId="77777777" w:rsidR="00EB709C" w:rsidRPr="00EB709C" w:rsidRDefault="00EB709C" w:rsidP="00EB709C">
      <w:pPr>
        <w:pStyle w:val="ListParagraph"/>
        <w:rPr>
          <w:rFonts w:ascii="Arial" w:hAnsi="Arial" w:cs="Arial"/>
          <w:sz w:val="20"/>
          <w:szCs w:val="20"/>
        </w:rPr>
      </w:pPr>
    </w:p>
    <w:p w14:paraId="7F6C630C" w14:textId="6F41DD5D" w:rsidR="00EB709C" w:rsidRDefault="00EB709C" w:rsidP="00992E83">
      <w:pPr>
        <w:pStyle w:val="ListParagraph"/>
        <w:numPr>
          <w:ilvl w:val="0"/>
          <w:numId w:val="44"/>
        </w:numPr>
        <w:tabs>
          <w:tab w:val="left" w:pos="720"/>
          <w:tab w:val="left" w:pos="1440"/>
        </w:tabs>
        <w:rPr>
          <w:rFonts w:ascii="Arial" w:hAnsi="Arial" w:cs="Arial"/>
          <w:sz w:val="20"/>
          <w:szCs w:val="20"/>
        </w:rPr>
      </w:pPr>
      <w:r w:rsidRPr="00EB709C">
        <w:rPr>
          <w:rFonts w:ascii="Arial" w:hAnsi="Arial" w:cs="Arial"/>
          <w:sz w:val="20"/>
          <w:szCs w:val="20"/>
        </w:rPr>
        <w:t>You cannot copy text, documents, graphics, or audio content from other websites unless you have the written permission of the content owner</w:t>
      </w:r>
      <w:r>
        <w:rPr>
          <w:rFonts w:ascii="Arial" w:hAnsi="Arial" w:cs="Arial"/>
          <w:sz w:val="20"/>
          <w:szCs w:val="20"/>
        </w:rPr>
        <w:t>.</w:t>
      </w:r>
    </w:p>
    <w:p w14:paraId="4CD6268E" w14:textId="77777777" w:rsidR="00EB709C" w:rsidRPr="00EB709C" w:rsidRDefault="00EB709C" w:rsidP="00EB709C">
      <w:pPr>
        <w:tabs>
          <w:tab w:val="left" w:pos="720"/>
          <w:tab w:val="left" w:pos="1440"/>
        </w:tabs>
        <w:rPr>
          <w:rFonts w:ascii="Arial" w:hAnsi="Arial" w:cs="Arial"/>
        </w:rPr>
      </w:pPr>
    </w:p>
    <w:p w14:paraId="7035978D" w14:textId="4FA44162" w:rsidR="00E63820" w:rsidRDefault="00EB709C" w:rsidP="00992E83">
      <w:pPr>
        <w:pStyle w:val="ListParagraph"/>
        <w:numPr>
          <w:ilvl w:val="0"/>
          <w:numId w:val="44"/>
        </w:numPr>
        <w:tabs>
          <w:tab w:val="left" w:pos="720"/>
          <w:tab w:val="left" w:pos="1440"/>
        </w:tabs>
        <w:rPr>
          <w:rFonts w:ascii="Arial" w:hAnsi="Arial" w:cs="Arial"/>
          <w:sz w:val="20"/>
          <w:szCs w:val="20"/>
        </w:rPr>
      </w:pPr>
      <w:r w:rsidRPr="00EB709C">
        <w:rPr>
          <w:rFonts w:ascii="Arial" w:hAnsi="Arial" w:cs="Arial"/>
          <w:sz w:val="20"/>
          <w:szCs w:val="20"/>
        </w:rPr>
        <w:t xml:space="preserve">No one may post scanned or downloaded photographs, audio, videos, other images, or documents on </w:t>
      </w:r>
      <w:r w:rsidR="006074BB">
        <w:rPr>
          <w:rFonts w:ascii="Arial" w:hAnsi="Arial" w:cs="Arial"/>
          <w:sz w:val="20"/>
          <w:szCs w:val="20"/>
        </w:rPr>
        <w:t>BHHS Laffey</w:t>
      </w:r>
      <w:r w:rsidRPr="00EB709C">
        <w:rPr>
          <w:rFonts w:ascii="Arial" w:hAnsi="Arial" w:cs="Arial"/>
          <w:sz w:val="20"/>
          <w:szCs w:val="20"/>
        </w:rPr>
        <w:t xml:space="preserve">’s website or on any personal website without the express written consent of the creator of the photograph, the audio, the video or other image.  </w:t>
      </w:r>
    </w:p>
    <w:p w14:paraId="77C81F18" w14:textId="77777777" w:rsidR="00EB709C" w:rsidRPr="00EB709C" w:rsidRDefault="00EB709C" w:rsidP="00EB709C">
      <w:pPr>
        <w:pStyle w:val="ListParagraph"/>
        <w:rPr>
          <w:rFonts w:ascii="Arial" w:hAnsi="Arial" w:cs="Arial"/>
          <w:sz w:val="20"/>
          <w:szCs w:val="20"/>
        </w:rPr>
      </w:pPr>
    </w:p>
    <w:p w14:paraId="4722EA1B" w14:textId="057C5545" w:rsidR="003A5D7C" w:rsidRPr="003A5D7C" w:rsidRDefault="00EB709C" w:rsidP="003A5D7C">
      <w:pPr>
        <w:pStyle w:val="ListParagraph"/>
        <w:numPr>
          <w:ilvl w:val="0"/>
          <w:numId w:val="44"/>
        </w:numPr>
        <w:tabs>
          <w:tab w:val="left" w:pos="720"/>
          <w:tab w:val="left" w:pos="1440"/>
        </w:tabs>
        <w:rPr>
          <w:rFonts w:ascii="Arial" w:hAnsi="Arial" w:cs="Arial"/>
          <w:sz w:val="20"/>
          <w:szCs w:val="20"/>
        </w:rPr>
      </w:pPr>
      <w:r w:rsidRPr="00EB709C">
        <w:rPr>
          <w:rFonts w:ascii="Arial" w:hAnsi="Arial" w:cs="Arial"/>
          <w:sz w:val="20"/>
          <w:szCs w:val="20"/>
        </w:rPr>
        <w:t xml:space="preserve">Pursuant to New York State Law, you are responsible for the veracity of any statements about your qualifications, experience, listings and/or any other business-related representations.  No statements should be made on your website that could not be made in other forms of advertising.  </w:t>
      </w:r>
    </w:p>
    <w:p w14:paraId="1CF822CA" w14:textId="2DE11247" w:rsidR="00992E83" w:rsidRPr="006E2C84" w:rsidRDefault="006074BB" w:rsidP="006E2C84">
      <w:pPr>
        <w:pStyle w:val="NormalManual"/>
        <w:numPr>
          <w:ilvl w:val="0"/>
          <w:numId w:val="44"/>
        </w:numPr>
      </w:pPr>
      <w:r>
        <w:t>BHHS Laffey</w:t>
      </w:r>
      <w:r w:rsidR="003A5D7C" w:rsidRPr="003A5D7C">
        <w:t xml:space="preserve"> reserves the right to review your webpage and any personal websites.  </w:t>
      </w:r>
      <w:r>
        <w:t>BHHS Laffey</w:t>
      </w:r>
      <w:r w:rsidR="003A5D7C" w:rsidRPr="003A5D7C">
        <w:t xml:space="preserve"> reserves the right to require changes, deletions, or other modifications to the content of your website if, in </w:t>
      </w:r>
      <w:r>
        <w:t>BHHS Laffey</w:t>
      </w:r>
      <w:r w:rsidR="003A5D7C" w:rsidRPr="003A5D7C">
        <w:t xml:space="preserve">’s sole discretion, it deems the content to violate any federal, state, or local laws or regulations or to be harmful, misleading, or otherwise injurious to the public or to the good will and reputation of </w:t>
      </w:r>
      <w:r>
        <w:t>BHHS Laffey</w:t>
      </w:r>
      <w:r w:rsidR="003A5D7C" w:rsidRPr="003A5D7C">
        <w:t>.</w:t>
      </w:r>
    </w:p>
    <w:p w14:paraId="621B9A5D" w14:textId="07542F45" w:rsidR="00992E83" w:rsidRDefault="00992E83" w:rsidP="003A5D7C">
      <w:pPr>
        <w:pStyle w:val="Heading3"/>
      </w:pPr>
      <w:r>
        <w:t>Social Media Policy</w:t>
      </w:r>
    </w:p>
    <w:p w14:paraId="43A619B9" w14:textId="77777777" w:rsidR="00992E83" w:rsidRPr="00992E83" w:rsidRDefault="00992E83" w:rsidP="00992E83"/>
    <w:p w14:paraId="031A0F11" w14:textId="77777777" w:rsidR="00992E83" w:rsidRPr="00C56357" w:rsidRDefault="00992E83" w:rsidP="00992E83">
      <w:pPr>
        <w:pStyle w:val="BodyText"/>
        <w:ind w:firstLine="720"/>
      </w:pPr>
      <w:r w:rsidRPr="00C56357">
        <w:t xml:space="preserve">“Social media” includes blogs, wikis, social networks, virtual worlds and/or other media yet to be identified or created and those that are used to connect you with the rest of the world. </w:t>
      </w:r>
    </w:p>
    <w:p w14:paraId="21A68BD0" w14:textId="77777777" w:rsidR="00992E83" w:rsidRPr="00C56357" w:rsidRDefault="00992E83" w:rsidP="00992E83">
      <w:pPr>
        <w:pStyle w:val="BodyText"/>
      </w:pPr>
    </w:p>
    <w:p w14:paraId="0D4E689B" w14:textId="39DAAC0D" w:rsidR="00992E83" w:rsidRDefault="003A5D7C" w:rsidP="00992E83">
      <w:pPr>
        <w:pStyle w:val="BodyText"/>
        <w:ind w:firstLine="720"/>
      </w:pPr>
      <w:r w:rsidRPr="00734DF5">
        <w:t xml:space="preserve">All public posts and entries should be treated as any other communication from you as a professional affiliated with </w:t>
      </w:r>
      <w:r w:rsidR="006074BB">
        <w:t>BHHS Laffey</w:t>
      </w:r>
      <w:r w:rsidRPr="00734DF5">
        <w:t xml:space="preserve"> because, to the extent that the communications actually relate or in any way may relate to your business and/or </w:t>
      </w:r>
      <w:r w:rsidR="006074BB">
        <w:t>BHHS Laffey</w:t>
      </w:r>
      <w:r w:rsidRPr="00734DF5">
        <w:t>, all such entries are subject to all of the laws and regulations that otherwise guide your behavior</w:t>
      </w:r>
      <w:r>
        <w:t xml:space="preserve">. </w:t>
      </w:r>
      <w:r w:rsidR="00992E83" w:rsidRPr="00C56357">
        <w:t>All personal social media accounts sh</w:t>
      </w:r>
      <w:r>
        <w:t>ould</w:t>
      </w:r>
      <w:r w:rsidR="00992E83" w:rsidRPr="00C56357">
        <w:t xml:space="preserve"> abide by the following </w:t>
      </w:r>
      <w:r>
        <w:t xml:space="preserve">guidelines: </w:t>
      </w:r>
    </w:p>
    <w:p w14:paraId="4558D5D6" w14:textId="77777777" w:rsidR="00992E83" w:rsidRPr="00C56357" w:rsidRDefault="00992E83" w:rsidP="00992E83">
      <w:pPr>
        <w:pStyle w:val="BodyText"/>
        <w:ind w:firstLine="720"/>
      </w:pPr>
    </w:p>
    <w:p w14:paraId="3C08174F" w14:textId="0FFB2800" w:rsidR="00992E83" w:rsidRDefault="00992E83" w:rsidP="00992E83">
      <w:pPr>
        <w:pStyle w:val="BodyText"/>
        <w:widowControl/>
        <w:numPr>
          <w:ilvl w:val="0"/>
          <w:numId w:val="42"/>
        </w:numPr>
        <w:overflowPunct/>
        <w:autoSpaceDE/>
        <w:autoSpaceDN/>
        <w:adjustRightInd/>
        <w:textAlignment w:val="auto"/>
      </w:pPr>
      <w:r w:rsidRPr="00C56357">
        <w:t xml:space="preserve">No communications on social media sites are permitted to be made as though the communications are “official” statements of </w:t>
      </w:r>
      <w:r w:rsidR="006074BB">
        <w:t>BHHS Laffey</w:t>
      </w:r>
      <w:r w:rsidRPr="00C56357">
        <w:t xml:space="preserve"> without the prior written authorization of </w:t>
      </w:r>
      <w:r w:rsidR="006074BB">
        <w:t>BHHS Laffey</w:t>
      </w:r>
      <w:r w:rsidR="00E63820">
        <w:t>.</w:t>
      </w:r>
    </w:p>
    <w:p w14:paraId="4903FC0F" w14:textId="77777777" w:rsidR="00E63820" w:rsidRDefault="00E63820" w:rsidP="00E63820">
      <w:pPr>
        <w:pStyle w:val="BodyText"/>
        <w:widowControl/>
        <w:overflowPunct/>
        <w:autoSpaceDE/>
        <w:autoSpaceDN/>
        <w:adjustRightInd/>
        <w:ind w:left="720"/>
        <w:textAlignment w:val="auto"/>
      </w:pPr>
    </w:p>
    <w:p w14:paraId="61FBB9E3" w14:textId="2FBE3EC1" w:rsidR="00992E83" w:rsidRDefault="00992E83" w:rsidP="00E63820">
      <w:pPr>
        <w:pStyle w:val="BodyText"/>
        <w:widowControl/>
        <w:numPr>
          <w:ilvl w:val="0"/>
          <w:numId w:val="42"/>
        </w:numPr>
        <w:overflowPunct/>
        <w:autoSpaceDE/>
        <w:autoSpaceDN/>
        <w:adjustRightInd/>
        <w:textAlignment w:val="auto"/>
      </w:pPr>
      <w:r w:rsidRPr="00C56357">
        <w:t>Incorporation of a</w:t>
      </w:r>
      <w:r w:rsidR="00E63820">
        <w:t xml:space="preserve"> </w:t>
      </w:r>
      <w:r w:rsidR="006074BB">
        <w:t>BHHS Laffey</w:t>
      </w:r>
      <w:r w:rsidRPr="00C56357">
        <w:t xml:space="preserve"> trademark into a username with any social media site (including twitter handles, Facebook pages, etc.), must be approved by </w:t>
      </w:r>
      <w:r w:rsidR="006074BB">
        <w:t>BHHS Laffey</w:t>
      </w:r>
      <w:r w:rsidR="00E63820">
        <w:t>.</w:t>
      </w:r>
    </w:p>
    <w:p w14:paraId="169E65D3" w14:textId="77777777" w:rsidR="00E63820" w:rsidRPr="00C56357" w:rsidRDefault="00E63820" w:rsidP="00E63820">
      <w:pPr>
        <w:pStyle w:val="BodyText"/>
        <w:widowControl/>
        <w:overflowPunct/>
        <w:autoSpaceDE/>
        <w:autoSpaceDN/>
        <w:adjustRightInd/>
        <w:textAlignment w:val="auto"/>
      </w:pPr>
    </w:p>
    <w:p w14:paraId="17053863" w14:textId="38FDBE1B" w:rsidR="00992E83" w:rsidRDefault="00E63820" w:rsidP="00992E83">
      <w:pPr>
        <w:pStyle w:val="BodyText"/>
        <w:widowControl/>
        <w:numPr>
          <w:ilvl w:val="0"/>
          <w:numId w:val="42"/>
        </w:numPr>
        <w:overflowPunct/>
        <w:autoSpaceDE/>
        <w:autoSpaceDN/>
        <w:adjustRightInd/>
        <w:textAlignment w:val="auto"/>
      </w:pPr>
      <w:r>
        <w:t>Salespersons</w:t>
      </w:r>
      <w:r w:rsidR="00992E83" w:rsidRPr="00C56357">
        <w:t xml:space="preserve"> must submit a list of social media sites that you are currently using for professional purposes to your </w:t>
      </w:r>
      <w:r>
        <w:t xml:space="preserve">Branch </w:t>
      </w:r>
      <w:r w:rsidR="00992E83" w:rsidRPr="00C56357">
        <w:t>Manager</w:t>
      </w:r>
      <w:r>
        <w:t>.</w:t>
      </w:r>
    </w:p>
    <w:p w14:paraId="7972ED25" w14:textId="77777777" w:rsidR="00E63820" w:rsidRPr="00C56357" w:rsidRDefault="00E63820" w:rsidP="00E63820">
      <w:pPr>
        <w:pStyle w:val="BodyText"/>
        <w:widowControl/>
        <w:overflowPunct/>
        <w:autoSpaceDE/>
        <w:autoSpaceDN/>
        <w:adjustRightInd/>
        <w:textAlignment w:val="auto"/>
      </w:pPr>
    </w:p>
    <w:p w14:paraId="3E50EA35" w14:textId="60DB3A70" w:rsidR="00992E83" w:rsidRDefault="00992E83" w:rsidP="00992E83">
      <w:pPr>
        <w:pStyle w:val="BodyText"/>
        <w:widowControl/>
        <w:numPr>
          <w:ilvl w:val="0"/>
          <w:numId w:val="42"/>
        </w:numPr>
        <w:overflowPunct/>
        <w:autoSpaceDE/>
        <w:autoSpaceDN/>
        <w:adjustRightInd/>
        <w:textAlignment w:val="auto"/>
      </w:pPr>
      <w:r w:rsidRPr="00C56357">
        <w:t>No messages should contain statements that are unlawful, threatening, abusive, libelous, defamatory, obscene, vulgar, pornographic, gambling-related, drug-related, alcohol-related, profane, racist, sexually explicit or indecent</w:t>
      </w:r>
      <w:r w:rsidR="00E63820">
        <w:t xml:space="preserve">. </w:t>
      </w:r>
    </w:p>
    <w:p w14:paraId="142ED36F" w14:textId="77777777" w:rsidR="00E63820" w:rsidRPr="00C56357" w:rsidRDefault="00E63820" w:rsidP="00E63820">
      <w:pPr>
        <w:pStyle w:val="BodyText"/>
        <w:widowControl/>
        <w:overflowPunct/>
        <w:autoSpaceDE/>
        <w:autoSpaceDN/>
        <w:adjustRightInd/>
        <w:textAlignment w:val="auto"/>
      </w:pPr>
    </w:p>
    <w:p w14:paraId="4135CE97" w14:textId="0DEEC233" w:rsidR="00992E83" w:rsidRDefault="00E63820" w:rsidP="00992E83">
      <w:pPr>
        <w:pStyle w:val="BodyText"/>
        <w:widowControl/>
        <w:numPr>
          <w:ilvl w:val="0"/>
          <w:numId w:val="42"/>
        </w:numPr>
        <w:overflowPunct/>
        <w:autoSpaceDE/>
        <w:autoSpaceDN/>
        <w:adjustRightInd/>
        <w:textAlignment w:val="auto"/>
      </w:pPr>
      <w:r>
        <w:t>Salespersons</w:t>
      </w:r>
      <w:r w:rsidR="00992E83" w:rsidRPr="00C56357">
        <w:t xml:space="preserve"> are required to follow certain ethical guidelines including the non-disclosure of confidential information of their clients and social media discussions should avoid such unauthorized disclosure (i.e., don’t communicate with clients on social media about their confidential business)</w:t>
      </w:r>
      <w:r>
        <w:t>.</w:t>
      </w:r>
    </w:p>
    <w:p w14:paraId="1B9CD899" w14:textId="77777777" w:rsidR="00E63820" w:rsidRPr="00C56357" w:rsidRDefault="00E63820" w:rsidP="00E63820">
      <w:pPr>
        <w:pStyle w:val="BodyText"/>
        <w:widowControl/>
        <w:overflowPunct/>
        <w:autoSpaceDE/>
        <w:autoSpaceDN/>
        <w:adjustRightInd/>
        <w:textAlignment w:val="auto"/>
      </w:pPr>
    </w:p>
    <w:p w14:paraId="484360CE" w14:textId="08C67BC2" w:rsidR="00992E83" w:rsidRDefault="00992E83" w:rsidP="00992E83">
      <w:pPr>
        <w:pStyle w:val="BodyText"/>
        <w:widowControl/>
        <w:numPr>
          <w:ilvl w:val="0"/>
          <w:numId w:val="42"/>
        </w:numPr>
        <w:overflowPunct/>
        <w:autoSpaceDE/>
        <w:autoSpaceDN/>
        <w:adjustRightInd/>
        <w:textAlignment w:val="auto"/>
      </w:pPr>
      <w:r w:rsidRPr="00C56357">
        <w:t>Do not use any third-party trademarks or copyrighted materials</w:t>
      </w:r>
      <w:r w:rsidR="00E63820">
        <w:t>.</w:t>
      </w:r>
    </w:p>
    <w:p w14:paraId="41867327" w14:textId="77777777" w:rsidR="00E63820" w:rsidRPr="00C56357" w:rsidRDefault="00E63820" w:rsidP="00E63820">
      <w:pPr>
        <w:pStyle w:val="BodyText"/>
        <w:widowControl/>
        <w:overflowPunct/>
        <w:autoSpaceDE/>
        <w:autoSpaceDN/>
        <w:adjustRightInd/>
        <w:textAlignment w:val="auto"/>
      </w:pPr>
    </w:p>
    <w:p w14:paraId="5DF1B9AC" w14:textId="71CF6F3F" w:rsidR="003A5D7C" w:rsidRDefault="00992E83" w:rsidP="003A5D7C">
      <w:pPr>
        <w:pStyle w:val="BodyText"/>
        <w:widowControl/>
        <w:numPr>
          <w:ilvl w:val="0"/>
          <w:numId w:val="42"/>
        </w:numPr>
        <w:overflowPunct/>
        <w:autoSpaceDE/>
        <w:autoSpaceDN/>
        <w:adjustRightInd/>
        <w:textAlignment w:val="auto"/>
      </w:pPr>
      <w:r w:rsidRPr="00C56357">
        <w:t xml:space="preserve">Do not repost, reproduce, and/or republish other’s articles, blogs, and websites, in-whole or in-part, without the copyright holder’s written permission. In no circumstance may </w:t>
      </w:r>
      <w:r w:rsidR="00E63820">
        <w:t>a Salesperson</w:t>
      </w:r>
      <w:r w:rsidRPr="00C56357">
        <w:t xml:space="preserve"> </w:t>
      </w:r>
      <w:r w:rsidR="00E63820">
        <w:t>represent</w:t>
      </w:r>
      <w:r w:rsidRPr="00C56357">
        <w:t xml:space="preserve"> another’s articles, blogs, and websites as their own original content irrespective of receiving permission from the work’s author</w:t>
      </w:r>
      <w:r w:rsidR="00E63820">
        <w:t>.</w:t>
      </w:r>
    </w:p>
    <w:p w14:paraId="729E64A7" w14:textId="10477AFB" w:rsidR="00E63820" w:rsidRPr="00C56357" w:rsidRDefault="003A5D7C" w:rsidP="003A5D7C">
      <w:pPr>
        <w:pStyle w:val="NormalManual"/>
        <w:numPr>
          <w:ilvl w:val="0"/>
          <w:numId w:val="42"/>
        </w:numPr>
      </w:pPr>
      <w:r w:rsidRPr="00734DF5">
        <w:t xml:space="preserve">Maintain the confidentiality of </w:t>
      </w:r>
      <w:r w:rsidR="006074BB">
        <w:t>BHHS Laffey</w:t>
      </w:r>
      <w:r>
        <w:t>’s</w:t>
      </w:r>
      <w:r w:rsidRPr="00734DF5">
        <w:t xml:space="preserve"> trade secrets and private or confidential information. Trade</w:t>
      </w:r>
      <w:r>
        <w:t xml:space="preserve"> </w:t>
      </w:r>
      <w:r w:rsidRPr="00734DF5">
        <w:t xml:space="preserve">secrets may include information regarding the development of systems, processes, products, know-how and technology. Do not post internal reports, policies, procedures, or other internal business-related confidential communications of that of </w:t>
      </w:r>
      <w:r w:rsidR="006074BB">
        <w:t>BHHS Laffey</w:t>
      </w:r>
      <w:r w:rsidRPr="00734DF5">
        <w:t xml:space="preserve"> or of your clients.</w:t>
      </w:r>
    </w:p>
    <w:p w14:paraId="75FE163C" w14:textId="081E6D66" w:rsidR="003A5D7C" w:rsidRDefault="00992E83" w:rsidP="003A5D7C">
      <w:pPr>
        <w:pStyle w:val="BodyText"/>
        <w:widowControl/>
        <w:numPr>
          <w:ilvl w:val="0"/>
          <w:numId w:val="42"/>
        </w:numPr>
        <w:overflowPunct/>
        <w:autoSpaceDE/>
        <w:autoSpaceDN/>
        <w:adjustRightInd/>
        <w:textAlignment w:val="auto"/>
      </w:pPr>
      <w:r w:rsidRPr="00C56357">
        <w:t>No content may include claims that cannot be substantiated by fact</w:t>
      </w:r>
      <w:r w:rsidR="00E63820">
        <w:t>.</w:t>
      </w:r>
    </w:p>
    <w:p w14:paraId="22284EFA" w14:textId="23D1A06B" w:rsidR="00AD0656" w:rsidRDefault="003A5D7C" w:rsidP="003A5D7C">
      <w:pPr>
        <w:pStyle w:val="NormalManual"/>
        <w:numPr>
          <w:ilvl w:val="0"/>
          <w:numId w:val="42"/>
        </w:numPr>
      </w:pPr>
      <w:r>
        <w:lastRenderedPageBreak/>
        <w:t>Nothing in this policy is meant to interfere with employees’ rights under Section 7 of the National Labor Relations Act (“NLRA”).</w:t>
      </w:r>
    </w:p>
    <w:p w14:paraId="4D427DE0" w14:textId="12C7B398" w:rsidR="009431B6" w:rsidRPr="00734DF5" w:rsidRDefault="009431B6" w:rsidP="00C1104E">
      <w:pPr>
        <w:pStyle w:val="Heading1"/>
      </w:pPr>
      <w:bookmarkStart w:id="140" w:name="_Toc69131517"/>
      <w:bookmarkStart w:id="141" w:name="_Toc69141735"/>
      <w:bookmarkStart w:id="142" w:name="_Toc379798339"/>
      <w:bookmarkStart w:id="143" w:name="_Toc105392696"/>
      <w:bookmarkStart w:id="144" w:name="_Toc240442940"/>
      <w:bookmarkStart w:id="145" w:name="_Toc66391713"/>
      <w:bookmarkStart w:id="146" w:name="_Toc69141739"/>
      <w:bookmarkEnd w:id="140"/>
      <w:bookmarkEnd w:id="141"/>
      <w:r w:rsidRPr="00734DF5">
        <w:t>SALES</w:t>
      </w:r>
      <w:r w:rsidR="003A5D7C">
        <w:t>PERSON</w:t>
      </w:r>
      <w:r w:rsidRPr="00734DF5">
        <w:t xml:space="preserve"> ACTIVITIES</w:t>
      </w:r>
      <w:bookmarkEnd w:id="142"/>
      <w:bookmarkEnd w:id="143"/>
      <w:bookmarkEnd w:id="144"/>
      <w:bookmarkEnd w:id="145"/>
      <w:bookmarkEnd w:id="146"/>
      <w:r w:rsidR="003A5D7C">
        <w:t xml:space="preserve">/ Responsibilities </w:t>
      </w:r>
    </w:p>
    <w:p w14:paraId="0AE3DD5C" w14:textId="77335A7B" w:rsidR="009431B6" w:rsidRPr="00734DF5" w:rsidRDefault="00FD09BA" w:rsidP="008F70FF">
      <w:pPr>
        <w:pStyle w:val="Heading2"/>
      </w:pPr>
      <w:bookmarkStart w:id="147" w:name="_Toc379798340"/>
      <w:bookmarkStart w:id="148" w:name="_Toc105392697"/>
      <w:bookmarkStart w:id="149" w:name="_Toc240442941"/>
      <w:bookmarkStart w:id="150" w:name="_Toc66391714"/>
      <w:bookmarkStart w:id="151" w:name="_Toc69141740"/>
      <w:r w:rsidRPr="00734DF5">
        <w:t>Scope</w:t>
      </w:r>
      <w:r w:rsidR="009431B6" w:rsidRPr="00734DF5">
        <w:t xml:space="preserve"> of </w:t>
      </w:r>
      <w:bookmarkEnd w:id="147"/>
      <w:bookmarkEnd w:id="148"/>
      <w:bookmarkEnd w:id="149"/>
      <w:r w:rsidR="000B08C9" w:rsidRPr="00734DF5">
        <w:t xml:space="preserve">Licensee </w:t>
      </w:r>
      <w:r w:rsidR="00731880" w:rsidRPr="00734DF5">
        <w:t>Responsibilities</w:t>
      </w:r>
      <w:bookmarkEnd w:id="150"/>
      <w:bookmarkEnd w:id="151"/>
    </w:p>
    <w:p w14:paraId="62AFC3DF" w14:textId="750367BB" w:rsidR="009431B6" w:rsidRPr="00734DF5" w:rsidRDefault="00032EFE" w:rsidP="003A5D7C">
      <w:pPr>
        <w:pStyle w:val="Heading3"/>
      </w:pPr>
      <w:r w:rsidRPr="00734DF5">
        <w:t xml:space="preserve">  </w:t>
      </w:r>
      <w:bookmarkStart w:id="152" w:name="_Toc69141741"/>
      <w:r w:rsidR="009431B6" w:rsidRPr="00734DF5">
        <w:t>In General</w:t>
      </w:r>
      <w:bookmarkEnd w:id="152"/>
    </w:p>
    <w:p w14:paraId="21BD539F" w14:textId="12D62331" w:rsidR="009431B6" w:rsidRPr="00734DF5" w:rsidRDefault="0063705F" w:rsidP="00AE689B">
      <w:pPr>
        <w:pStyle w:val="NormalManual"/>
      </w:pPr>
      <w:r w:rsidRPr="00734DF5">
        <w:tab/>
      </w:r>
      <w:r w:rsidR="006074BB">
        <w:t>BHHS Laffey</w:t>
      </w:r>
      <w:r w:rsidR="009431B6" w:rsidRPr="00734DF5">
        <w:t xml:space="preserve"> is committed to </w:t>
      </w:r>
      <w:r w:rsidR="00731880" w:rsidRPr="00734DF5">
        <w:t xml:space="preserve">the success of </w:t>
      </w:r>
      <w:r w:rsidR="00D9250E" w:rsidRPr="00734DF5">
        <w:t>Sales</w:t>
      </w:r>
      <w:r w:rsidR="00D41393">
        <w:t>per</w:t>
      </w:r>
      <w:r w:rsidR="00AE689B">
        <w:t xml:space="preserve">sons </w:t>
      </w:r>
      <w:r w:rsidR="00731880" w:rsidRPr="00734DF5">
        <w:t>affiliated</w:t>
      </w:r>
      <w:r w:rsidR="009431B6" w:rsidRPr="00734DF5">
        <w:t xml:space="preserve"> with </w:t>
      </w:r>
      <w:r w:rsidR="006074BB">
        <w:t>BHHS Laffey</w:t>
      </w:r>
      <w:r w:rsidR="001063DE">
        <w:t xml:space="preserve"> </w:t>
      </w:r>
      <w:r w:rsidR="009431B6" w:rsidRPr="00734DF5">
        <w:t xml:space="preserve">and will use its best efforts to provide a pleasant and productive atmosphere. </w:t>
      </w:r>
      <w:r w:rsidR="00D837CC" w:rsidRPr="00734DF5">
        <w:t xml:space="preserve">You </w:t>
      </w:r>
      <w:r w:rsidR="009431B6" w:rsidRPr="00734DF5">
        <w:t xml:space="preserve">are expected to conduct </w:t>
      </w:r>
      <w:r w:rsidR="00C922B5" w:rsidRPr="00734DF5">
        <w:t>yourself,</w:t>
      </w:r>
      <w:r w:rsidR="00731880" w:rsidRPr="00734DF5">
        <w:t xml:space="preserve"> </w:t>
      </w:r>
      <w:r w:rsidR="009431B6" w:rsidRPr="00734DF5">
        <w:t>at all times</w:t>
      </w:r>
      <w:r w:rsidR="00AE689B">
        <w:t>,</w:t>
      </w:r>
      <w:r w:rsidR="009431B6" w:rsidRPr="00734DF5">
        <w:t xml:space="preserve"> in a professional and businesslike manner</w:t>
      </w:r>
      <w:r w:rsidR="00AE689B">
        <w:t xml:space="preserve"> and adhere to all applicable rules, regulations and codes of conduct in the performance of your duties</w:t>
      </w:r>
      <w:r w:rsidR="009431B6" w:rsidRPr="00734DF5">
        <w:t>.</w:t>
      </w:r>
    </w:p>
    <w:p w14:paraId="773DB281" w14:textId="4D6E3256" w:rsidR="009431B6" w:rsidRPr="00734DF5" w:rsidRDefault="009431B6" w:rsidP="003A5D7C">
      <w:pPr>
        <w:pStyle w:val="Heading3"/>
      </w:pPr>
      <w:bookmarkStart w:id="153" w:name="_Toc69141743"/>
      <w:r w:rsidRPr="00734DF5">
        <w:t>Automobile</w:t>
      </w:r>
      <w:bookmarkEnd w:id="153"/>
    </w:p>
    <w:p w14:paraId="3D15F79D" w14:textId="69367842" w:rsidR="009431B6" w:rsidRPr="00734DF5" w:rsidRDefault="0063705F" w:rsidP="008F70FF">
      <w:pPr>
        <w:pStyle w:val="NormalManual"/>
      </w:pPr>
      <w:r w:rsidRPr="00734DF5">
        <w:tab/>
      </w:r>
      <w:r w:rsidR="008E5C09" w:rsidRPr="00734DF5">
        <w:t xml:space="preserve">If </w:t>
      </w:r>
      <w:r w:rsidR="00521F8E" w:rsidRPr="00734DF5">
        <w:t xml:space="preserve">you </w:t>
      </w:r>
      <w:r w:rsidR="008E5C09" w:rsidRPr="00734DF5">
        <w:t xml:space="preserve">use </w:t>
      </w:r>
      <w:r w:rsidR="00DD627C">
        <w:t>your own</w:t>
      </w:r>
      <w:r w:rsidR="008E5C09" w:rsidRPr="00734DF5">
        <w:t xml:space="preserve"> automobile to </w:t>
      </w:r>
      <w:r w:rsidR="00334A22" w:rsidRPr="00734DF5">
        <w:t>perform licensee activities</w:t>
      </w:r>
      <w:r w:rsidR="005C7C05" w:rsidRPr="00734DF5">
        <w:t xml:space="preserve"> on behalf of </w:t>
      </w:r>
      <w:r w:rsidR="006074BB">
        <w:t>BHHS Laffey</w:t>
      </w:r>
      <w:r w:rsidR="008E5C09" w:rsidRPr="00734DF5">
        <w:t xml:space="preserve">, </w:t>
      </w:r>
      <w:r w:rsidR="00EC3C55">
        <w:t>you must follow all applicable State and local laws</w:t>
      </w:r>
      <w:r w:rsidR="008E5C09" w:rsidRPr="00734DF5">
        <w:t xml:space="preserve">.  </w:t>
      </w:r>
      <w:r w:rsidR="00DD627C">
        <w:t>New York State</w:t>
      </w:r>
      <w:r w:rsidR="00DD627C" w:rsidRPr="00734DF5">
        <w:t xml:space="preserve"> </w:t>
      </w:r>
      <w:r w:rsidR="008E5C09" w:rsidRPr="00734DF5">
        <w:t xml:space="preserve">law prohibits drivers from talking on their phone while driving unless using a hands-free device. </w:t>
      </w:r>
      <w:r w:rsidR="005C7C05" w:rsidRPr="00734DF5">
        <w:t xml:space="preserve">Texting </w:t>
      </w:r>
      <w:r w:rsidR="00730B37" w:rsidRPr="00734DF5">
        <w:t xml:space="preserve">on any type of mobile device </w:t>
      </w:r>
      <w:r w:rsidR="005C7C05" w:rsidRPr="00734DF5">
        <w:t>while driving is also prohibited</w:t>
      </w:r>
      <w:r w:rsidR="00730B37" w:rsidRPr="00734DF5">
        <w:t xml:space="preserve"> by </w:t>
      </w:r>
      <w:r w:rsidR="00DD627C">
        <w:t>New York State</w:t>
      </w:r>
      <w:r w:rsidR="00DD627C" w:rsidRPr="00734DF5">
        <w:t xml:space="preserve"> </w:t>
      </w:r>
      <w:r w:rsidR="00730B37" w:rsidRPr="00734DF5">
        <w:t>law</w:t>
      </w:r>
      <w:r w:rsidR="005C7C05" w:rsidRPr="00734DF5">
        <w:t xml:space="preserve">.  </w:t>
      </w:r>
    </w:p>
    <w:p w14:paraId="0EC90639" w14:textId="43872195" w:rsidR="009431B6" w:rsidRPr="00734DF5" w:rsidRDefault="009431B6" w:rsidP="003A5D7C">
      <w:pPr>
        <w:pStyle w:val="Heading3"/>
      </w:pPr>
      <w:bookmarkStart w:id="154" w:name="_Toc69141744"/>
      <w:r w:rsidRPr="00734DF5">
        <w:t>Legal</w:t>
      </w:r>
      <w:r w:rsidR="00334A22" w:rsidRPr="00734DF5">
        <w:t>, Tax,</w:t>
      </w:r>
      <w:r w:rsidRPr="00734DF5">
        <w:t xml:space="preserve"> Accounting</w:t>
      </w:r>
      <w:r w:rsidR="00334A22" w:rsidRPr="00734DF5">
        <w:t>, Insurance or Other Professional</w:t>
      </w:r>
      <w:r w:rsidRPr="00734DF5">
        <w:t xml:space="preserve"> Advice</w:t>
      </w:r>
      <w:bookmarkEnd w:id="154"/>
    </w:p>
    <w:p w14:paraId="5100776C" w14:textId="6E8BAE6E" w:rsidR="00730B37" w:rsidRPr="00734DF5" w:rsidRDefault="0063705F" w:rsidP="008F70FF">
      <w:pPr>
        <w:pStyle w:val="NormalManual"/>
      </w:pPr>
      <w:r w:rsidRPr="00734DF5">
        <w:tab/>
      </w:r>
      <w:r w:rsidR="009431B6" w:rsidRPr="00734DF5">
        <w:t xml:space="preserve">Under no circumstances are </w:t>
      </w:r>
      <w:r w:rsidR="00634EB4" w:rsidRPr="00734DF5">
        <w:t xml:space="preserve">you </w:t>
      </w:r>
      <w:r w:rsidR="009431B6" w:rsidRPr="00734DF5">
        <w:t>to give legal</w:t>
      </w:r>
      <w:r w:rsidR="00334A22" w:rsidRPr="00734DF5">
        <w:t>, tax,</w:t>
      </w:r>
      <w:r w:rsidR="009431B6" w:rsidRPr="00734DF5">
        <w:t xml:space="preserve"> accounting</w:t>
      </w:r>
      <w:r w:rsidR="00334A22" w:rsidRPr="00734DF5">
        <w:t>, insurance or other professional</w:t>
      </w:r>
      <w:r w:rsidR="009431B6" w:rsidRPr="00734DF5">
        <w:t xml:space="preserve"> advice to clients</w:t>
      </w:r>
      <w:r w:rsidR="00EC3C55">
        <w:t xml:space="preserve"> on behalf of </w:t>
      </w:r>
      <w:r w:rsidR="006074BB">
        <w:t>BHHS Laffey</w:t>
      </w:r>
      <w:r w:rsidR="009431B6" w:rsidRPr="00734DF5">
        <w:t xml:space="preserve">.  Legal advice can include advising clients whether to sign </w:t>
      </w:r>
      <w:r w:rsidR="00081457" w:rsidRPr="00734DF5">
        <w:t>a l</w:t>
      </w:r>
      <w:r w:rsidR="009431B6" w:rsidRPr="00734DF5">
        <w:t xml:space="preserve">iquidated </w:t>
      </w:r>
      <w:r w:rsidR="00081457" w:rsidRPr="00734DF5">
        <w:t>d</w:t>
      </w:r>
      <w:r w:rsidR="009431B6" w:rsidRPr="00734DF5">
        <w:t>amage provision</w:t>
      </w:r>
      <w:r w:rsidR="00081457" w:rsidRPr="00734DF5">
        <w:t xml:space="preserve"> or an agreement to a</w:t>
      </w:r>
      <w:r w:rsidR="009431B6" w:rsidRPr="00734DF5">
        <w:t>rbitrat</w:t>
      </w:r>
      <w:r w:rsidR="00081457" w:rsidRPr="00734DF5">
        <w:t>e</w:t>
      </w:r>
      <w:r w:rsidR="009431B6" w:rsidRPr="00734DF5">
        <w:t xml:space="preserve"> </w:t>
      </w:r>
      <w:r w:rsidR="00081457" w:rsidRPr="00734DF5">
        <w:t>disputes,</w:t>
      </w:r>
      <w:r w:rsidR="009431B6" w:rsidRPr="00734DF5">
        <w:t xml:space="preserve"> drafting of documents not related to the </w:t>
      </w:r>
      <w:r w:rsidR="00334A22" w:rsidRPr="00734DF5">
        <w:t xml:space="preserve">standard </w:t>
      </w:r>
      <w:r w:rsidR="009431B6" w:rsidRPr="00734DF5">
        <w:t>forms normally used in real estate practice</w:t>
      </w:r>
      <w:r w:rsidR="0096190F" w:rsidRPr="00734DF5">
        <w:t>,</w:t>
      </w:r>
      <w:r w:rsidR="009E25E4" w:rsidRPr="00734DF5">
        <w:t xml:space="preserve"> or </w:t>
      </w:r>
      <w:r w:rsidR="00081457" w:rsidRPr="00734DF5">
        <w:t xml:space="preserve">advising </w:t>
      </w:r>
      <w:r w:rsidR="009E25E4" w:rsidRPr="00734DF5">
        <w:t>how title is to be held</w:t>
      </w:r>
      <w:r w:rsidR="007D65FF" w:rsidRPr="00734DF5">
        <w:t>,</w:t>
      </w:r>
      <w:r w:rsidR="009E25E4" w:rsidRPr="00734DF5">
        <w:t xml:space="preserve"> including</w:t>
      </w:r>
      <w:r w:rsidR="00FC19F9" w:rsidRPr="00734DF5">
        <w:t>,</w:t>
      </w:r>
      <w:r w:rsidR="009E25E4" w:rsidRPr="00734DF5">
        <w:t xml:space="preserve"> but not limited to</w:t>
      </w:r>
      <w:r w:rsidR="00FC19F9" w:rsidRPr="00734DF5">
        <w:t>,</w:t>
      </w:r>
      <w:r w:rsidR="009E25E4" w:rsidRPr="00734DF5">
        <w:t xml:space="preserve"> transferring property into or out of a trust</w:t>
      </w:r>
      <w:r w:rsidR="009431B6" w:rsidRPr="00734DF5">
        <w:t xml:space="preserve">.  </w:t>
      </w:r>
      <w:r w:rsidR="00334A22" w:rsidRPr="00734DF5">
        <w:t>Tax and</w:t>
      </w:r>
      <w:r w:rsidR="00D06691" w:rsidRPr="00734DF5">
        <w:t>/or</w:t>
      </w:r>
      <w:r w:rsidR="00334A22" w:rsidRPr="00734DF5">
        <w:t xml:space="preserve"> </w:t>
      </w:r>
      <w:r w:rsidR="006074BB" w:rsidRPr="00734DF5">
        <w:t>accounting</w:t>
      </w:r>
      <w:r w:rsidR="009431B6" w:rsidRPr="00734DF5">
        <w:t xml:space="preserve"> advice </w:t>
      </w:r>
      <w:r w:rsidR="00D06691" w:rsidRPr="00734DF5">
        <w:t>can</w:t>
      </w:r>
      <w:r w:rsidR="009431B6" w:rsidRPr="00734DF5">
        <w:t xml:space="preserve"> include ad</w:t>
      </w:r>
      <w:r w:rsidR="00D06691" w:rsidRPr="00734DF5">
        <w:t xml:space="preserve">vising clients </w:t>
      </w:r>
      <w:r w:rsidR="009431B6" w:rsidRPr="00734DF5">
        <w:t>as to the tax effects of a real estate purchase or sale</w:t>
      </w:r>
      <w:r w:rsidR="00D06691" w:rsidRPr="00734DF5">
        <w:t xml:space="preserve"> or how clients should account f</w:t>
      </w:r>
      <w:r w:rsidR="00730B37" w:rsidRPr="00734DF5">
        <w:t>or</w:t>
      </w:r>
      <w:r w:rsidR="00D06691" w:rsidRPr="00734DF5">
        <w:t xml:space="preserve"> real estate expenses</w:t>
      </w:r>
      <w:r w:rsidR="009431B6" w:rsidRPr="00734DF5">
        <w:t>.</w:t>
      </w:r>
      <w:r w:rsidR="00D06691" w:rsidRPr="00734DF5">
        <w:t xml:space="preserve">  Insurance advice can include determining what type of insurance or the amount of insurance that is best for a client.</w:t>
      </w:r>
    </w:p>
    <w:p w14:paraId="19F2455A" w14:textId="09BCF409" w:rsidR="009431B6" w:rsidRPr="00734DF5" w:rsidRDefault="00730B37" w:rsidP="008F70FF">
      <w:pPr>
        <w:pStyle w:val="NormalManual"/>
      </w:pPr>
      <w:r w:rsidRPr="00734DF5">
        <w:tab/>
      </w:r>
      <w:r w:rsidR="009431B6" w:rsidRPr="00734DF5">
        <w:t>If question</w:t>
      </w:r>
      <w:r w:rsidR="00D06691" w:rsidRPr="00734DF5">
        <w:t>s</w:t>
      </w:r>
      <w:r w:rsidR="009431B6" w:rsidRPr="00734DF5">
        <w:t xml:space="preserve"> arise</w:t>
      </w:r>
      <w:r w:rsidR="00D06691" w:rsidRPr="00734DF5">
        <w:t xml:space="preserve"> about </w:t>
      </w:r>
      <w:r w:rsidRPr="00734DF5">
        <w:t>tax, accounting</w:t>
      </w:r>
      <w:r w:rsidR="00DD627C">
        <w:t>,</w:t>
      </w:r>
      <w:r w:rsidRPr="00734DF5">
        <w:t xml:space="preserve"> insurance </w:t>
      </w:r>
      <w:r w:rsidR="00D06691" w:rsidRPr="00734DF5">
        <w:t>or other matters outside the course and scope of a real estate licensee’s duties</w:t>
      </w:r>
      <w:r w:rsidR="009431B6" w:rsidRPr="00734DF5">
        <w:t>, client</w:t>
      </w:r>
      <w:r w:rsidR="00D06691" w:rsidRPr="00734DF5">
        <w:t>s</w:t>
      </w:r>
      <w:r w:rsidR="009431B6" w:rsidRPr="00734DF5">
        <w:t xml:space="preserve"> should be referred to their own attorney</w:t>
      </w:r>
      <w:r w:rsidR="00D06691" w:rsidRPr="00734DF5">
        <w:t xml:space="preserve">, tax advisor, </w:t>
      </w:r>
      <w:r w:rsidR="009431B6" w:rsidRPr="00734DF5">
        <w:t>accountant</w:t>
      </w:r>
      <w:r w:rsidR="00D06691" w:rsidRPr="00734DF5">
        <w:t xml:space="preserve"> or insurance broker or other, appropriately licensed professionals</w:t>
      </w:r>
      <w:r w:rsidR="009431B6" w:rsidRPr="00734DF5">
        <w:t>.</w:t>
      </w:r>
      <w:bookmarkStart w:id="155" w:name="_Toc379798341"/>
    </w:p>
    <w:p w14:paraId="54D1BB91" w14:textId="1BC50135" w:rsidR="009431B6" w:rsidRPr="00734DF5" w:rsidRDefault="00FD09BA" w:rsidP="008F70FF">
      <w:pPr>
        <w:pStyle w:val="Heading2"/>
      </w:pPr>
      <w:bookmarkStart w:id="156" w:name="_Toc379798342"/>
      <w:bookmarkStart w:id="157" w:name="_Toc105392699"/>
      <w:bookmarkStart w:id="158" w:name="_Toc240442943"/>
      <w:bookmarkStart w:id="159" w:name="_Ref63695760"/>
      <w:bookmarkStart w:id="160" w:name="_Ref63695768"/>
      <w:bookmarkStart w:id="161" w:name="_Ref63695776"/>
      <w:bookmarkStart w:id="162" w:name="_Ref63695780"/>
      <w:bookmarkStart w:id="163" w:name="_Ref63695785"/>
      <w:bookmarkStart w:id="164" w:name="_Toc66391716"/>
      <w:bookmarkStart w:id="165" w:name="_Ref66465383"/>
      <w:bookmarkStart w:id="166" w:name="_Toc69141746"/>
      <w:bookmarkEnd w:id="155"/>
      <w:r w:rsidRPr="00734DF5">
        <w:t>Advertising</w:t>
      </w:r>
      <w:r w:rsidR="009431B6" w:rsidRPr="00734DF5">
        <w:t xml:space="preserve"> Requirements</w:t>
      </w:r>
      <w:bookmarkEnd w:id="156"/>
      <w:bookmarkEnd w:id="157"/>
      <w:bookmarkEnd w:id="158"/>
      <w:bookmarkEnd w:id="159"/>
      <w:bookmarkEnd w:id="160"/>
      <w:bookmarkEnd w:id="161"/>
      <w:bookmarkEnd w:id="162"/>
      <w:bookmarkEnd w:id="163"/>
      <w:bookmarkEnd w:id="164"/>
      <w:bookmarkEnd w:id="165"/>
      <w:bookmarkEnd w:id="166"/>
    </w:p>
    <w:p w14:paraId="0D15943A" w14:textId="781EC319" w:rsidR="009431B6" w:rsidRDefault="009431B6" w:rsidP="003A5D7C">
      <w:pPr>
        <w:pStyle w:val="Heading3"/>
      </w:pPr>
      <w:bookmarkStart w:id="167" w:name="_Toc69141747"/>
      <w:r w:rsidRPr="00734DF5">
        <w:t>In General</w:t>
      </w:r>
      <w:bookmarkEnd w:id="167"/>
    </w:p>
    <w:p w14:paraId="3A00EBB3" w14:textId="207429ED" w:rsidR="00AE689B" w:rsidRPr="00AE689B" w:rsidRDefault="00AE689B" w:rsidP="00AE689B">
      <w:pPr>
        <w:ind w:left="540"/>
        <w:rPr>
          <w:rFonts w:ascii="Arial" w:hAnsi="Arial" w:cs="Arial"/>
        </w:rPr>
      </w:pPr>
      <w:r>
        <w:rPr>
          <w:rFonts w:ascii="Arial" w:hAnsi="Arial" w:cs="Arial"/>
        </w:rPr>
        <w:t xml:space="preserve">          </w:t>
      </w:r>
      <w:r w:rsidR="004A6143">
        <w:rPr>
          <w:rFonts w:ascii="Arial" w:hAnsi="Arial" w:cs="Arial"/>
        </w:rPr>
        <w:t xml:space="preserve"> </w:t>
      </w:r>
      <w:r>
        <w:rPr>
          <w:rFonts w:ascii="Arial" w:hAnsi="Arial" w:cs="Arial"/>
        </w:rPr>
        <w:t xml:space="preserve"> </w:t>
      </w:r>
      <w:r w:rsidRPr="00AE689B">
        <w:rPr>
          <w:rFonts w:ascii="Arial" w:hAnsi="Arial" w:cs="Arial"/>
        </w:rPr>
        <w:t xml:space="preserve">“Advertising and advertisement” mean promotion and solicitation related to licensed real estate activity, including but not limited to, advertising via mail telephone, websites, e-mail, electronic bulletin boards, business cards, signs, billboards, and flyers. Advertising and advertisement shall not include commentary made by a duly licensed real estate salesperson, real estate associate broker or real estate broker that is not related to promoting licensed real estate activity. </w:t>
      </w:r>
    </w:p>
    <w:p w14:paraId="505EF862" w14:textId="77777777" w:rsidR="00AE689B" w:rsidRPr="00AE689B" w:rsidRDefault="00AE689B" w:rsidP="00AE689B">
      <w:pPr>
        <w:ind w:left="540"/>
        <w:rPr>
          <w:rFonts w:ascii="Arial" w:hAnsi="Arial" w:cs="Arial"/>
        </w:rPr>
      </w:pPr>
    </w:p>
    <w:p w14:paraId="666BB6F1" w14:textId="76365B91" w:rsidR="00AE689B" w:rsidRDefault="00AE689B" w:rsidP="00AE689B">
      <w:pPr>
        <w:ind w:left="540"/>
        <w:rPr>
          <w:rFonts w:ascii="Arial" w:hAnsi="Arial" w:cs="Arial"/>
          <w:b/>
          <w:bCs/>
        </w:rPr>
      </w:pPr>
      <w:r>
        <w:rPr>
          <w:rFonts w:ascii="Arial" w:hAnsi="Arial" w:cs="Arial"/>
          <w:b/>
          <w:bCs/>
        </w:rPr>
        <w:t xml:space="preserve">             </w:t>
      </w:r>
      <w:r w:rsidR="004A6143">
        <w:rPr>
          <w:rFonts w:ascii="Arial" w:hAnsi="Arial" w:cs="Arial"/>
          <w:b/>
          <w:bCs/>
        </w:rPr>
        <w:t xml:space="preserve">  </w:t>
      </w:r>
      <w:r w:rsidRPr="00AE689B">
        <w:rPr>
          <w:rFonts w:ascii="Arial" w:hAnsi="Arial" w:cs="Arial"/>
          <w:b/>
          <w:bCs/>
        </w:rPr>
        <w:t>Only the Broker is permitted to place or publish advertisements related to the sale or lease of any property pursuant to 19 NYCRR 175.25. Any agent or employee who needs to place or publish an advertisement must submit such advertisement to the Broker for review and approval.</w:t>
      </w:r>
    </w:p>
    <w:p w14:paraId="0369893C" w14:textId="77777777" w:rsidR="00AE689B" w:rsidRPr="00AE689B" w:rsidRDefault="00AE689B" w:rsidP="00AE689B">
      <w:pPr>
        <w:ind w:left="540"/>
        <w:rPr>
          <w:rFonts w:ascii="Arial" w:hAnsi="Arial" w:cs="Arial"/>
          <w:b/>
          <w:bCs/>
        </w:rPr>
      </w:pPr>
    </w:p>
    <w:p w14:paraId="4D56389B" w14:textId="12881B36" w:rsidR="00AE689B" w:rsidRDefault="00AE689B" w:rsidP="00AE689B">
      <w:pPr>
        <w:ind w:left="540"/>
        <w:rPr>
          <w:rFonts w:ascii="Arial" w:hAnsi="Arial" w:cs="Arial"/>
        </w:rPr>
      </w:pPr>
      <w:r>
        <w:rPr>
          <w:rFonts w:ascii="Arial" w:hAnsi="Arial" w:cs="Arial"/>
        </w:rPr>
        <w:t xml:space="preserve">             </w:t>
      </w:r>
      <w:r w:rsidR="004A6143">
        <w:rPr>
          <w:rFonts w:ascii="Arial" w:hAnsi="Arial" w:cs="Arial"/>
        </w:rPr>
        <w:t xml:space="preserve">   </w:t>
      </w:r>
      <w:r w:rsidRPr="00AE689B">
        <w:rPr>
          <w:rFonts w:ascii="Arial" w:hAnsi="Arial" w:cs="Arial"/>
        </w:rPr>
        <w:t xml:space="preserve">No property shall be advertised unless the owner has provided authorization. Agents are also prohibited from advertising properties subject to an exclusive listing held by another broker </w:t>
      </w:r>
      <w:r w:rsidRPr="00AE689B">
        <w:rPr>
          <w:rFonts w:ascii="Arial" w:hAnsi="Arial" w:cs="Arial"/>
        </w:rPr>
        <w:lastRenderedPageBreak/>
        <w:t>without the permission of the listing broker. No photos may be used or reproduced without written permission from the owner / copyright holder of such photos.</w:t>
      </w:r>
    </w:p>
    <w:p w14:paraId="6D8BC1BC" w14:textId="77777777" w:rsidR="00AE689B" w:rsidRPr="00AE689B" w:rsidRDefault="00AE689B" w:rsidP="00AE689B">
      <w:pPr>
        <w:ind w:left="540"/>
        <w:rPr>
          <w:rFonts w:ascii="Arial" w:hAnsi="Arial" w:cs="Arial"/>
        </w:rPr>
      </w:pPr>
    </w:p>
    <w:p w14:paraId="7FC67237" w14:textId="2A42DF23" w:rsidR="00AE689B" w:rsidRDefault="004A6143" w:rsidP="00AE689B">
      <w:pPr>
        <w:tabs>
          <w:tab w:val="left" w:pos="540"/>
        </w:tabs>
        <w:ind w:left="540"/>
        <w:rPr>
          <w:rFonts w:ascii="Arial" w:hAnsi="Arial" w:cs="Arial"/>
        </w:rPr>
      </w:pPr>
      <w:r>
        <w:rPr>
          <w:rFonts w:ascii="Arial" w:hAnsi="Arial" w:cs="Arial"/>
        </w:rPr>
        <w:tab/>
      </w:r>
      <w:r>
        <w:rPr>
          <w:rFonts w:ascii="Arial" w:hAnsi="Arial" w:cs="Arial"/>
        </w:rPr>
        <w:tab/>
        <w:t>Salespersons</w:t>
      </w:r>
      <w:r w:rsidR="00AE689B" w:rsidRPr="00AE689B">
        <w:rPr>
          <w:rFonts w:ascii="Arial" w:hAnsi="Arial" w:cs="Arial"/>
        </w:rPr>
        <w:t xml:space="preserve"> bare the cost &amp; responsibility for all content.  Any and all fines or violations for noncompliant advertising are </w:t>
      </w:r>
      <w:r>
        <w:rPr>
          <w:rFonts w:ascii="Arial" w:hAnsi="Arial" w:cs="Arial"/>
        </w:rPr>
        <w:t>Salesperson</w:t>
      </w:r>
      <w:r w:rsidR="00AE689B" w:rsidRPr="00AE689B">
        <w:rPr>
          <w:rFonts w:ascii="Arial" w:hAnsi="Arial" w:cs="Arial"/>
        </w:rPr>
        <w:t xml:space="preserve">’s responsibility.  Licensees are prohibited from using and reproducing photos without permission from the copyright holder. This includes MLS, Trulia, Zillow and Google Maps/Google Earth and any other medium where photographs are displayed. </w:t>
      </w:r>
    </w:p>
    <w:p w14:paraId="62770BAB" w14:textId="77777777" w:rsidR="004A6143" w:rsidRPr="00AE689B" w:rsidRDefault="004A6143" w:rsidP="00AE689B">
      <w:pPr>
        <w:tabs>
          <w:tab w:val="left" w:pos="540"/>
        </w:tabs>
        <w:ind w:left="540"/>
        <w:rPr>
          <w:rFonts w:ascii="Arial" w:hAnsi="Arial" w:cs="Arial"/>
        </w:rPr>
      </w:pPr>
    </w:p>
    <w:p w14:paraId="7B1894FF" w14:textId="1FA42F19" w:rsidR="00AE689B" w:rsidRDefault="004A6143" w:rsidP="004A6143">
      <w:pPr>
        <w:ind w:left="540"/>
        <w:rPr>
          <w:rFonts w:ascii="Arial" w:hAnsi="Arial" w:cs="Arial"/>
        </w:rPr>
      </w:pPr>
      <w:r>
        <w:rPr>
          <w:rFonts w:ascii="Arial" w:hAnsi="Arial" w:cs="Arial"/>
        </w:rPr>
        <w:t xml:space="preserve">                 </w:t>
      </w:r>
      <w:r w:rsidR="00AE689B" w:rsidRPr="004A6143">
        <w:rPr>
          <w:rFonts w:ascii="Arial" w:hAnsi="Arial" w:cs="Arial"/>
        </w:rPr>
        <w:t xml:space="preserve">Any advertisements for exclusive listings held by another broker, upon consent of such broker and </w:t>
      </w:r>
      <w:r w:rsidR="006074BB">
        <w:rPr>
          <w:rFonts w:ascii="Arial" w:hAnsi="Arial" w:cs="Arial"/>
        </w:rPr>
        <w:t>BHHS Laffey</w:t>
      </w:r>
      <w:r w:rsidR="00AE689B" w:rsidRPr="004A6143">
        <w:rPr>
          <w:rFonts w:ascii="Arial" w:hAnsi="Arial" w:cs="Arial"/>
        </w:rPr>
        <w:t>’s approval</w:t>
      </w:r>
      <w:r>
        <w:rPr>
          <w:rFonts w:ascii="Arial" w:hAnsi="Arial" w:cs="Arial"/>
        </w:rPr>
        <w:t xml:space="preserve">, </w:t>
      </w:r>
      <w:r w:rsidR="00AE689B" w:rsidRPr="004A6143">
        <w:rPr>
          <w:rFonts w:ascii="Arial" w:hAnsi="Arial" w:cs="Arial"/>
        </w:rPr>
        <w:t>may be published provided that the advertisement clearly and conspicuously discloses the name of the exclusive listing broker immediately after one of the following phrases:</w:t>
      </w:r>
    </w:p>
    <w:p w14:paraId="0A1709C2" w14:textId="77777777" w:rsidR="004A6143" w:rsidRPr="004A6143" w:rsidRDefault="004A6143" w:rsidP="004A6143">
      <w:pPr>
        <w:ind w:left="540"/>
        <w:rPr>
          <w:rFonts w:ascii="Arial" w:hAnsi="Arial" w:cs="Arial"/>
        </w:rPr>
      </w:pPr>
    </w:p>
    <w:p w14:paraId="791905ED" w14:textId="77777777" w:rsidR="00AE689B" w:rsidRPr="004A6143" w:rsidRDefault="00AE689B" w:rsidP="00AE689B">
      <w:pPr>
        <w:pStyle w:val="ListParagraph"/>
        <w:numPr>
          <w:ilvl w:val="0"/>
          <w:numId w:val="26"/>
        </w:numPr>
        <w:rPr>
          <w:rFonts w:ascii="Arial" w:hAnsi="Arial" w:cs="Arial"/>
          <w:sz w:val="20"/>
          <w:szCs w:val="20"/>
        </w:rPr>
      </w:pPr>
      <w:r w:rsidRPr="004A6143">
        <w:rPr>
          <w:rFonts w:ascii="Arial" w:hAnsi="Arial" w:cs="Arial"/>
          <w:color w:val="212121"/>
          <w:sz w:val="20"/>
          <w:szCs w:val="20"/>
          <w:shd w:val="clear" w:color="auto" w:fill="FFFFFF"/>
        </w:rPr>
        <w:t>“Listing Provided by [insert name of the exclusive listing broker]”;</w:t>
      </w:r>
    </w:p>
    <w:p w14:paraId="500548B6" w14:textId="77777777" w:rsidR="00AE689B" w:rsidRPr="004A6143" w:rsidRDefault="00AE689B" w:rsidP="00AE689B">
      <w:pPr>
        <w:pStyle w:val="ListParagraph"/>
        <w:numPr>
          <w:ilvl w:val="0"/>
          <w:numId w:val="26"/>
        </w:numPr>
        <w:rPr>
          <w:rFonts w:ascii="Arial" w:hAnsi="Arial" w:cs="Arial"/>
          <w:sz w:val="20"/>
          <w:szCs w:val="20"/>
        </w:rPr>
      </w:pPr>
      <w:r w:rsidRPr="004A6143">
        <w:rPr>
          <w:rFonts w:ascii="Arial" w:hAnsi="Arial" w:cs="Arial"/>
          <w:color w:val="212121"/>
          <w:sz w:val="20"/>
          <w:szCs w:val="20"/>
          <w:shd w:val="clear" w:color="auto" w:fill="FFFFFF"/>
        </w:rPr>
        <w:t>“Listing by [insert name of exclusive listing broker]”;</w:t>
      </w:r>
    </w:p>
    <w:p w14:paraId="75C35271" w14:textId="77777777" w:rsidR="00AE689B" w:rsidRPr="004A6143" w:rsidRDefault="00AE689B" w:rsidP="00AE689B">
      <w:pPr>
        <w:pStyle w:val="ListParagraph"/>
        <w:numPr>
          <w:ilvl w:val="0"/>
          <w:numId w:val="26"/>
        </w:numPr>
        <w:rPr>
          <w:rFonts w:ascii="Arial" w:hAnsi="Arial" w:cs="Arial"/>
          <w:sz w:val="20"/>
          <w:szCs w:val="20"/>
        </w:rPr>
      </w:pPr>
      <w:r w:rsidRPr="004A6143">
        <w:rPr>
          <w:rFonts w:ascii="Arial" w:hAnsi="Arial" w:cs="Arial"/>
          <w:color w:val="212121"/>
          <w:sz w:val="20"/>
          <w:szCs w:val="20"/>
          <w:shd w:val="clear" w:color="auto" w:fill="FFFFFF"/>
        </w:rPr>
        <w:t>“Listing Broker Contact [insert name of exclusive listing broker]”;</w:t>
      </w:r>
    </w:p>
    <w:p w14:paraId="613EC192" w14:textId="77777777" w:rsidR="00AE689B" w:rsidRPr="004A6143" w:rsidRDefault="00AE689B" w:rsidP="00AE689B">
      <w:pPr>
        <w:pStyle w:val="ListParagraph"/>
        <w:numPr>
          <w:ilvl w:val="0"/>
          <w:numId w:val="26"/>
        </w:numPr>
        <w:rPr>
          <w:rFonts w:ascii="Arial" w:hAnsi="Arial" w:cs="Arial"/>
          <w:sz w:val="20"/>
          <w:szCs w:val="20"/>
        </w:rPr>
      </w:pPr>
      <w:r w:rsidRPr="004A6143">
        <w:rPr>
          <w:rFonts w:ascii="Arial" w:hAnsi="Arial" w:cs="Arial"/>
          <w:color w:val="212121"/>
          <w:sz w:val="20"/>
          <w:szCs w:val="20"/>
          <w:shd w:val="clear" w:color="auto" w:fill="FFFFFF"/>
        </w:rPr>
        <w:t>“Listing of [insert name of exclusive listing broker]”;</w:t>
      </w:r>
    </w:p>
    <w:p w14:paraId="3F94D615" w14:textId="77777777" w:rsidR="00AE689B" w:rsidRPr="004A6143" w:rsidRDefault="00AE689B" w:rsidP="00AE689B">
      <w:pPr>
        <w:pStyle w:val="ListParagraph"/>
        <w:numPr>
          <w:ilvl w:val="0"/>
          <w:numId w:val="26"/>
        </w:numPr>
        <w:rPr>
          <w:rFonts w:ascii="Arial" w:hAnsi="Arial" w:cs="Arial"/>
          <w:sz w:val="20"/>
          <w:szCs w:val="20"/>
        </w:rPr>
      </w:pPr>
      <w:r w:rsidRPr="004A6143">
        <w:rPr>
          <w:rFonts w:ascii="Arial" w:hAnsi="Arial" w:cs="Arial"/>
          <w:color w:val="212121"/>
          <w:sz w:val="20"/>
          <w:szCs w:val="20"/>
          <w:shd w:val="clear" w:color="auto" w:fill="FFFFFF"/>
        </w:rPr>
        <w:t xml:space="preserve">“Listing Provided Courtesy of [insert name of exclusive listing broker]”; </w:t>
      </w:r>
    </w:p>
    <w:p w14:paraId="4BE5A783" w14:textId="77777777" w:rsidR="00AE689B" w:rsidRPr="004A6143" w:rsidRDefault="00AE689B" w:rsidP="00AE689B">
      <w:pPr>
        <w:pStyle w:val="ListParagraph"/>
        <w:numPr>
          <w:ilvl w:val="0"/>
          <w:numId w:val="26"/>
        </w:numPr>
        <w:rPr>
          <w:rFonts w:ascii="Arial" w:hAnsi="Arial" w:cs="Arial"/>
          <w:sz w:val="20"/>
          <w:szCs w:val="20"/>
        </w:rPr>
      </w:pPr>
      <w:r w:rsidRPr="004A6143">
        <w:rPr>
          <w:rFonts w:ascii="Arial" w:hAnsi="Arial" w:cs="Arial"/>
          <w:color w:val="212121"/>
          <w:sz w:val="20"/>
          <w:szCs w:val="20"/>
          <w:shd w:val="clear" w:color="auto" w:fill="FFFFFF"/>
        </w:rPr>
        <w:t xml:space="preserve">“Listing Courtesy of [insert name of exclusive listing broker]”; or </w:t>
      </w:r>
    </w:p>
    <w:p w14:paraId="44583C28" w14:textId="77777777" w:rsidR="00AE689B" w:rsidRPr="004A6143" w:rsidRDefault="00AE689B" w:rsidP="00AE689B">
      <w:pPr>
        <w:pStyle w:val="ListParagraph"/>
        <w:numPr>
          <w:ilvl w:val="0"/>
          <w:numId w:val="26"/>
        </w:numPr>
        <w:rPr>
          <w:rFonts w:ascii="Arial" w:hAnsi="Arial" w:cs="Arial"/>
          <w:sz w:val="20"/>
          <w:szCs w:val="20"/>
        </w:rPr>
      </w:pPr>
      <w:r w:rsidRPr="004A6143">
        <w:rPr>
          <w:rFonts w:ascii="Arial" w:hAnsi="Arial" w:cs="Arial"/>
          <w:color w:val="212121"/>
          <w:sz w:val="20"/>
          <w:szCs w:val="20"/>
          <w:shd w:val="clear" w:color="auto" w:fill="FFFFFF"/>
        </w:rPr>
        <w:t>“Listing Agent Contact [insert name of exclusive listing broker].</w:t>
      </w:r>
    </w:p>
    <w:p w14:paraId="0808B622" w14:textId="77777777" w:rsidR="00AE689B" w:rsidRPr="004A6143" w:rsidRDefault="00AE689B" w:rsidP="00AE689B">
      <w:pPr>
        <w:rPr>
          <w:rFonts w:ascii="Arial" w:hAnsi="Arial" w:cs="Arial"/>
        </w:rPr>
      </w:pPr>
    </w:p>
    <w:p w14:paraId="513FE388" w14:textId="1AA55E77" w:rsidR="00AE689B" w:rsidRDefault="00AE689B" w:rsidP="00AE689B">
      <w:pPr>
        <w:ind w:left="540"/>
        <w:rPr>
          <w:rFonts w:ascii="Arial" w:hAnsi="Arial" w:cs="Arial"/>
        </w:rPr>
      </w:pPr>
      <w:r w:rsidRPr="004A6143">
        <w:rPr>
          <w:rFonts w:ascii="Arial" w:hAnsi="Arial" w:cs="Arial"/>
        </w:rPr>
        <w:t>If a third-party is paid to advertise a property subject to another broker’s exclusive listing, the advertisement must also state that the advertisement is a paid advertisement, immediately following the name of the Company agent and/or Broker.</w:t>
      </w:r>
    </w:p>
    <w:p w14:paraId="5525BFB7" w14:textId="77777777" w:rsidR="004A6143" w:rsidRPr="004A6143" w:rsidRDefault="004A6143" w:rsidP="00AE689B">
      <w:pPr>
        <w:ind w:left="540"/>
        <w:rPr>
          <w:rFonts w:ascii="Arial" w:hAnsi="Arial" w:cs="Arial"/>
        </w:rPr>
      </w:pPr>
    </w:p>
    <w:p w14:paraId="1B08C68E" w14:textId="77777777" w:rsidR="00AE689B" w:rsidRPr="004A6143" w:rsidRDefault="00AE689B" w:rsidP="00AE689B">
      <w:pPr>
        <w:ind w:left="540"/>
        <w:rPr>
          <w:rFonts w:ascii="Arial" w:hAnsi="Arial" w:cs="Arial"/>
        </w:rPr>
      </w:pPr>
      <w:r w:rsidRPr="004A6143">
        <w:rPr>
          <w:rFonts w:ascii="Arial" w:hAnsi="Arial" w:cs="Arial"/>
        </w:rPr>
        <w:t>Advertisements must contain the following:</w:t>
      </w:r>
    </w:p>
    <w:p w14:paraId="3AB5E983" w14:textId="059A1777" w:rsidR="00AE689B" w:rsidRPr="004A6143" w:rsidRDefault="006074BB" w:rsidP="00AE689B">
      <w:pPr>
        <w:pStyle w:val="ListParagraph"/>
        <w:numPr>
          <w:ilvl w:val="0"/>
          <w:numId w:val="24"/>
        </w:numPr>
        <w:rPr>
          <w:rFonts w:ascii="Arial" w:hAnsi="Arial" w:cs="Arial"/>
          <w:sz w:val="20"/>
          <w:szCs w:val="20"/>
        </w:rPr>
      </w:pPr>
      <w:r>
        <w:rPr>
          <w:rFonts w:ascii="Arial" w:hAnsi="Arial" w:cs="Arial"/>
          <w:sz w:val="20"/>
          <w:szCs w:val="20"/>
        </w:rPr>
        <w:t>BHHS Laffey</w:t>
      </w:r>
      <w:r w:rsidR="00AE689B" w:rsidRPr="004A6143">
        <w:rPr>
          <w:rFonts w:ascii="Arial" w:hAnsi="Arial" w:cs="Arial"/>
          <w:sz w:val="20"/>
          <w:szCs w:val="20"/>
        </w:rPr>
        <w:t>’s name and logo;</w:t>
      </w:r>
    </w:p>
    <w:p w14:paraId="6FCC1BB5" w14:textId="4C920904" w:rsidR="00AE689B" w:rsidRPr="004A6143" w:rsidRDefault="006074BB" w:rsidP="00AE689B">
      <w:pPr>
        <w:pStyle w:val="ListParagraph"/>
        <w:numPr>
          <w:ilvl w:val="0"/>
          <w:numId w:val="24"/>
        </w:numPr>
        <w:rPr>
          <w:rFonts w:ascii="Arial" w:hAnsi="Arial" w:cs="Arial"/>
          <w:sz w:val="20"/>
          <w:szCs w:val="20"/>
        </w:rPr>
      </w:pPr>
      <w:r>
        <w:rPr>
          <w:rFonts w:ascii="Arial" w:hAnsi="Arial" w:cs="Arial"/>
          <w:sz w:val="20"/>
          <w:szCs w:val="20"/>
        </w:rPr>
        <w:t>BHHS Laffey</w:t>
      </w:r>
      <w:r w:rsidR="004A6143">
        <w:rPr>
          <w:rFonts w:ascii="Arial" w:hAnsi="Arial" w:cs="Arial"/>
          <w:sz w:val="20"/>
          <w:szCs w:val="20"/>
        </w:rPr>
        <w:t>’s</w:t>
      </w:r>
      <w:r w:rsidR="00AE689B" w:rsidRPr="004A6143">
        <w:rPr>
          <w:rFonts w:ascii="Arial" w:hAnsi="Arial" w:cs="Arial"/>
          <w:sz w:val="20"/>
          <w:szCs w:val="20"/>
        </w:rPr>
        <w:t xml:space="preserve"> full address and/or telephone number;</w:t>
      </w:r>
    </w:p>
    <w:p w14:paraId="044FD5C9" w14:textId="77777777" w:rsidR="00AE689B" w:rsidRPr="004A6143" w:rsidRDefault="00AE689B" w:rsidP="00AE689B">
      <w:pPr>
        <w:pStyle w:val="ListParagraph"/>
        <w:numPr>
          <w:ilvl w:val="0"/>
          <w:numId w:val="24"/>
        </w:numPr>
        <w:rPr>
          <w:rFonts w:ascii="Arial" w:hAnsi="Arial" w:cs="Arial"/>
          <w:sz w:val="20"/>
          <w:szCs w:val="20"/>
        </w:rPr>
      </w:pPr>
      <w:r w:rsidRPr="004A6143">
        <w:rPr>
          <w:rFonts w:ascii="Arial" w:hAnsi="Arial" w:cs="Arial"/>
          <w:sz w:val="20"/>
          <w:szCs w:val="20"/>
        </w:rPr>
        <w:t>Name of associated licensees / agents and such licensee/agent’s license type. The name used must be the name such licensee/agent is licensed with the Department of State;</w:t>
      </w:r>
    </w:p>
    <w:p w14:paraId="05C92A35" w14:textId="224D09F6" w:rsidR="00AE689B" w:rsidRPr="004A6143" w:rsidRDefault="00AE689B" w:rsidP="00AE689B">
      <w:pPr>
        <w:pStyle w:val="ListParagraph"/>
        <w:numPr>
          <w:ilvl w:val="0"/>
          <w:numId w:val="24"/>
        </w:numPr>
        <w:rPr>
          <w:rFonts w:ascii="Arial" w:hAnsi="Arial" w:cs="Arial"/>
          <w:sz w:val="20"/>
          <w:szCs w:val="20"/>
        </w:rPr>
      </w:pPr>
      <w:r w:rsidRPr="004A6143">
        <w:rPr>
          <w:rFonts w:ascii="Arial" w:hAnsi="Arial" w:cs="Arial"/>
          <w:sz w:val="20"/>
          <w:szCs w:val="20"/>
        </w:rPr>
        <w:t xml:space="preserve">License type (“Licensed Real Estate Salesperson”, “Licensed Associate </w:t>
      </w:r>
      <w:r w:rsidR="004A6143">
        <w:rPr>
          <w:rFonts w:ascii="Arial" w:hAnsi="Arial" w:cs="Arial"/>
          <w:sz w:val="20"/>
          <w:szCs w:val="20"/>
        </w:rPr>
        <w:t>R</w:t>
      </w:r>
      <w:r w:rsidRPr="004A6143">
        <w:rPr>
          <w:rFonts w:ascii="Arial" w:hAnsi="Arial" w:cs="Arial"/>
          <w:sz w:val="20"/>
          <w:szCs w:val="20"/>
        </w:rPr>
        <w:t>eal Estate Broker”);</w:t>
      </w:r>
    </w:p>
    <w:p w14:paraId="1164F0D9" w14:textId="77777777" w:rsidR="00AE689B" w:rsidRPr="004A6143" w:rsidRDefault="00AE689B" w:rsidP="00AE689B">
      <w:pPr>
        <w:pStyle w:val="ListParagraph"/>
        <w:numPr>
          <w:ilvl w:val="0"/>
          <w:numId w:val="24"/>
        </w:numPr>
        <w:rPr>
          <w:rFonts w:ascii="Arial" w:hAnsi="Arial" w:cs="Arial"/>
          <w:sz w:val="20"/>
          <w:szCs w:val="20"/>
        </w:rPr>
      </w:pPr>
      <w:r w:rsidRPr="004A6143">
        <w:rPr>
          <w:rFonts w:ascii="Arial" w:hAnsi="Arial" w:cs="Arial"/>
          <w:sz w:val="20"/>
          <w:szCs w:val="20"/>
        </w:rPr>
        <w:t>Contact information (Phone numbers must state whether such number is a cellphone, desk, home phone or otherwise);</w:t>
      </w:r>
    </w:p>
    <w:p w14:paraId="68787425" w14:textId="77777777" w:rsidR="00AE689B" w:rsidRPr="004A6143" w:rsidRDefault="00AE689B" w:rsidP="00AE689B">
      <w:pPr>
        <w:pStyle w:val="ListParagraph"/>
        <w:numPr>
          <w:ilvl w:val="0"/>
          <w:numId w:val="24"/>
        </w:numPr>
        <w:rPr>
          <w:rFonts w:ascii="Arial" w:hAnsi="Arial" w:cs="Arial"/>
          <w:sz w:val="20"/>
          <w:szCs w:val="20"/>
        </w:rPr>
      </w:pPr>
      <w:r w:rsidRPr="004A6143">
        <w:rPr>
          <w:rFonts w:ascii="Arial" w:hAnsi="Arial" w:cs="Arial"/>
          <w:sz w:val="20"/>
          <w:szCs w:val="20"/>
        </w:rPr>
        <w:t>Honest and accurate description of the property to be sold or leased and that the advertised property is in the vicinity of a geographical area or territorial subdivision. Misleading names are prohibited.</w:t>
      </w:r>
    </w:p>
    <w:p w14:paraId="700C9BEF" w14:textId="77777777" w:rsidR="00AE689B" w:rsidRPr="004A6143" w:rsidRDefault="00AE689B" w:rsidP="00AE689B">
      <w:pPr>
        <w:rPr>
          <w:rFonts w:ascii="Arial" w:hAnsi="Arial" w:cs="Arial"/>
        </w:rPr>
      </w:pPr>
    </w:p>
    <w:p w14:paraId="2EC720A1" w14:textId="77777777" w:rsidR="00AE689B" w:rsidRPr="004A6143" w:rsidRDefault="00AE689B" w:rsidP="00AE689B">
      <w:pPr>
        <w:ind w:left="540"/>
        <w:rPr>
          <w:rFonts w:ascii="Arial" w:hAnsi="Arial" w:cs="Arial"/>
          <w:u w:val="single"/>
        </w:rPr>
      </w:pPr>
      <w:r w:rsidRPr="004A6143">
        <w:rPr>
          <w:rFonts w:ascii="Arial" w:hAnsi="Arial" w:cs="Arial"/>
          <w:b/>
          <w:u w:val="single"/>
        </w:rPr>
        <w:t>Web-based advertising.</w:t>
      </w:r>
    </w:p>
    <w:p w14:paraId="283B7D42" w14:textId="321DD326" w:rsidR="00AE689B" w:rsidRPr="004A6143" w:rsidRDefault="004A6143" w:rsidP="00AE689B">
      <w:pPr>
        <w:pStyle w:val="ListParagraph"/>
        <w:numPr>
          <w:ilvl w:val="0"/>
          <w:numId w:val="25"/>
        </w:numPr>
        <w:ind w:left="1260"/>
        <w:rPr>
          <w:rFonts w:ascii="Arial" w:hAnsi="Arial" w:cs="Arial"/>
          <w:bCs/>
          <w:sz w:val="20"/>
          <w:szCs w:val="20"/>
        </w:rPr>
      </w:pPr>
      <w:r>
        <w:rPr>
          <w:rFonts w:ascii="Arial" w:hAnsi="Arial" w:cs="Arial"/>
          <w:bCs/>
          <w:sz w:val="20"/>
          <w:szCs w:val="20"/>
        </w:rPr>
        <w:t>Salespersons</w:t>
      </w:r>
      <w:r w:rsidR="00AE689B" w:rsidRPr="004A6143">
        <w:rPr>
          <w:rFonts w:ascii="Arial" w:hAnsi="Arial" w:cs="Arial"/>
          <w:bCs/>
          <w:sz w:val="20"/>
          <w:szCs w:val="20"/>
        </w:rPr>
        <w:t xml:space="preserve"> must obtain consent from </w:t>
      </w:r>
      <w:r w:rsidR="006074BB">
        <w:rPr>
          <w:rFonts w:ascii="Arial" w:hAnsi="Arial" w:cs="Arial"/>
          <w:bCs/>
          <w:sz w:val="20"/>
          <w:szCs w:val="20"/>
        </w:rPr>
        <w:t>BHHS Laffey</w:t>
      </w:r>
      <w:r w:rsidR="00AE689B" w:rsidRPr="004A6143">
        <w:rPr>
          <w:rFonts w:ascii="Arial" w:hAnsi="Arial" w:cs="Arial"/>
          <w:bCs/>
          <w:sz w:val="20"/>
          <w:szCs w:val="20"/>
        </w:rPr>
        <w:t xml:space="preserve"> to create and maintain a website separate from </w:t>
      </w:r>
      <w:r w:rsidR="006074BB">
        <w:rPr>
          <w:rFonts w:ascii="Arial" w:hAnsi="Arial" w:cs="Arial"/>
          <w:bCs/>
          <w:sz w:val="20"/>
          <w:szCs w:val="20"/>
        </w:rPr>
        <w:t>BHHS Laffey</w:t>
      </w:r>
      <w:r>
        <w:rPr>
          <w:rFonts w:ascii="Arial" w:hAnsi="Arial" w:cs="Arial"/>
          <w:bCs/>
          <w:sz w:val="20"/>
          <w:szCs w:val="20"/>
        </w:rPr>
        <w:t>’s</w:t>
      </w:r>
      <w:r w:rsidR="00AE689B" w:rsidRPr="004A6143">
        <w:rPr>
          <w:rFonts w:ascii="Arial" w:hAnsi="Arial" w:cs="Arial"/>
          <w:bCs/>
          <w:sz w:val="20"/>
          <w:szCs w:val="20"/>
        </w:rPr>
        <w:t xml:space="preserve"> website. </w:t>
      </w:r>
    </w:p>
    <w:p w14:paraId="0D410C5F" w14:textId="2D64B454" w:rsidR="00AE689B" w:rsidRPr="004A6143" w:rsidRDefault="00AE689B" w:rsidP="00AE689B">
      <w:pPr>
        <w:pStyle w:val="ListParagraph"/>
        <w:numPr>
          <w:ilvl w:val="0"/>
          <w:numId w:val="25"/>
        </w:numPr>
        <w:ind w:left="1260"/>
        <w:rPr>
          <w:rFonts w:ascii="Arial" w:hAnsi="Arial" w:cs="Arial"/>
          <w:bCs/>
          <w:sz w:val="20"/>
          <w:szCs w:val="20"/>
        </w:rPr>
      </w:pPr>
      <w:r w:rsidRPr="004A6143">
        <w:rPr>
          <w:rFonts w:ascii="Arial" w:hAnsi="Arial" w:cs="Arial"/>
          <w:bCs/>
          <w:sz w:val="20"/>
          <w:szCs w:val="20"/>
        </w:rPr>
        <w:t xml:space="preserve">If approved by </w:t>
      </w:r>
      <w:r w:rsidR="006074BB">
        <w:rPr>
          <w:rFonts w:ascii="Arial" w:hAnsi="Arial" w:cs="Arial"/>
          <w:bCs/>
          <w:sz w:val="20"/>
          <w:szCs w:val="20"/>
        </w:rPr>
        <w:t>BHHS Laffey</w:t>
      </w:r>
      <w:r w:rsidRPr="004A6143">
        <w:rPr>
          <w:rFonts w:ascii="Arial" w:hAnsi="Arial" w:cs="Arial"/>
          <w:bCs/>
          <w:sz w:val="20"/>
          <w:szCs w:val="20"/>
        </w:rPr>
        <w:t>, every page of such website, including any page that displays multiple properties or property search results, shall include the information</w:t>
      </w:r>
      <w:r w:rsidR="004A6143">
        <w:rPr>
          <w:rFonts w:ascii="Arial" w:hAnsi="Arial" w:cs="Arial"/>
          <w:bCs/>
          <w:sz w:val="20"/>
          <w:szCs w:val="20"/>
        </w:rPr>
        <w:t xml:space="preserve"> </w:t>
      </w:r>
      <w:r w:rsidRPr="004A6143">
        <w:rPr>
          <w:rFonts w:ascii="Arial" w:hAnsi="Arial" w:cs="Arial"/>
          <w:bCs/>
          <w:sz w:val="20"/>
          <w:szCs w:val="20"/>
        </w:rPr>
        <w:t xml:space="preserve">required above. In addition, a link to </w:t>
      </w:r>
      <w:r w:rsidR="006074BB">
        <w:rPr>
          <w:rFonts w:ascii="Arial" w:hAnsi="Arial" w:cs="Arial"/>
          <w:bCs/>
          <w:sz w:val="20"/>
          <w:szCs w:val="20"/>
        </w:rPr>
        <w:t>BHHS Laffey</w:t>
      </w:r>
      <w:r w:rsidR="004A6143">
        <w:rPr>
          <w:rFonts w:ascii="Arial" w:hAnsi="Arial" w:cs="Arial"/>
          <w:bCs/>
          <w:sz w:val="20"/>
          <w:szCs w:val="20"/>
        </w:rPr>
        <w:t>’s</w:t>
      </w:r>
      <w:r w:rsidRPr="004A6143">
        <w:rPr>
          <w:rFonts w:ascii="Arial" w:hAnsi="Arial" w:cs="Arial"/>
          <w:bCs/>
          <w:sz w:val="20"/>
          <w:szCs w:val="20"/>
        </w:rPr>
        <w:t xml:space="preserve"> website is required on the homepage.</w:t>
      </w:r>
    </w:p>
    <w:p w14:paraId="4F2F8ABF" w14:textId="22DA9D88" w:rsidR="00AE689B" w:rsidRPr="004A6143" w:rsidRDefault="00AE689B" w:rsidP="00AE689B">
      <w:pPr>
        <w:pStyle w:val="ListParagraph"/>
        <w:numPr>
          <w:ilvl w:val="0"/>
          <w:numId w:val="25"/>
        </w:numPr>
        <w:ind w:left="1260"/>
        <w:rPr>
          <w:rFonts w:ascii="Arial" w:hAnsi="Arial" w:cs="Arial"/>
          <w:bCs/>
          <w:sz w:val="20"/>
          <w:szCs w:val="20"/>
        </w:rPr>
      </w:pPr>
      <w:r w:rsidRPr="004A6143">
        <w:rPr>
          <w:rFonts w:ascii="Arial" w:hAnsi="Arial" w:cs="Arial"/>
          <w:bCs/>
          <w:sz w:val="20"/>
          <w:szCs w:val="20"/>
        </w:rPr>
        <w:t xml:space="preserve">Any initial e-mail from any </w:t>
      </w:r>
      <w:r w:rsidR="004A6143">
        <w:rPr>
          <w:rFonts w:ascii="Arial" w:hAnsi="Arial" w:cs="Arial"/>
          <w:bCs/>
          <w:sz w:val="20"/>
          <w:szCs w:val="20"/>
        </w:rPr>
        <w:t>Salesperson</w:t>
      </w:r>
      <w:r w:rsidRPr="004A6143">
        <w:rPr>
          <w:rFonts w:ascii="Arial" w:hAnsi="Arial" w:cs="Arial"/>
          <w:bCs/>
          <w:sz w:val="20"/>
          <w:szCs w:val="20"/>
        </w:rPr>
        <w:t xml:space="preserve"> must also provide the above information.</w:t>
      </w:r>
    </w:p>
    <w:p w14:paraId="12EAF72F" w14:textId="6B94788B" w:rsidR="00D31ECF" w:rsidRPr="00734DF5" w:rsidRDefault="009431B6" w:rsidP="003A5D7C">
      <w:pPr>
        <w:pStyle w:val="Heading3"/>
      </w:pPr>
      <w:bookmarkStart w:id="168" w:name="_Toc69141748"/>
      <w:r w:rsidRPr="00734DF5">
        <w:t>Cold Calling</w:t>
      </w:r>
      <w:r w:rsidR="005B6D79" w:rsidRPr="00734DF5">
        <w:t xml:space="preserve"> and Do</w:t>
      </w:r>
      <w:r w:rsidR="00FC19F9" w:rsidRPr="00734DF5">
        <w:t>-</w:t>
      </w:r>
      <w:r w:rsidR="005B6D79" w:rsidRPr="00734DF5">
        <w:t>Not</w:t>
      </w:r>
      <w:r w:rsidR="00FC19F9" w:rsidRPr="00734DF5">
        <w:t>-</w:t>
      </w:r>
      <w:r w:rsidR="005B6D79" w:rsidRPr="00734DF5">
        <w:t xml:space="preserve">Contact </w:t>
      </w:r>
      <w:r w:rsidR="000D103A" w:rsidRPr="00734DF5">
        <w:t>Requirements</w:t>
      </w:r>
      <w:bookmarkEnd w:id="168"/>
    </w:p>
    <w:p w14:paraId="5B19792D" w14:textId="27D7ADE9" w:rsidR="009431B6" w:rsidRPr="00734DF5" w:rsidRDefault="009431B6" w:rsidP="008F70FF">
      <w:pPr>
        <w:pStyle w:val="NormalManual"/>
        <w:ind w:firstLine="720"/>
      </w:pPr>
      <w:r w:rsidRPr="00734DF5">
        <w:t xml:space="preserve">Cold calling (telemarketing) is commonly used to solicit prospective clients for sales, property management, or loan transactions.  </w:t>
      </w:r>
      <w:r w:rsidR="006C4D9C" w:rsidRPr="00734DF5">
        <w:t xml:space="preserve">Cold calling </w:t>
      </w:r>
      <w:r w:rsidRPr="00734DF5">
        <w:t>involves messages or telephone calls to promote the purchase, rental and financing of real property</w:t>
      </w:r>
      <w:r w:rsidR="00D723C0" w:rsidRPr="00734DF5">
        <w:t>,</w:t>
      </w:r>
      <w:r w:rsidRPr="00734DF5">
        <w:t xml:space="preserve"> and services provided incidental to such activities.  </w:t>
      </w:r>
      <w:r w:rsidR="00596B2B">
        <w:t>Y</w:t>
      </w:r>
      <w:r w:rsidR="00132C99" w:rsidRPr="00734DF5">
        <w:t>ou</w:t>
      </w:r>
      <w:r w:rsidRPr="00734DF5">
        <w:t xml:space="preserve"> are encouraged to </w:t>
      </w:r>
      <w:r w:rsidR="006C4D9C" w:rsidRPr="00734DF5">
        <w:t xml:space="preserve">consider </w:t>
      </w:r>
      <w:r w:rsidRPr="00734DF5">
        <w:t xml:space="preserve">cold calling as a method of business </w:t>
      </w:r>
      <w:r w:rsidR="003B165E" w:rsidRPr="00734DF5">
        <w:t>promotion,</w:t>
      </w:r>
      <w:r w:rsidR="006C4D9C" w:rsidRPr="00734DF5">
        <w:t xml:space="preserve"> but </w:t>
      </w:r>
      <w:r w:rsidR="00FC5858" w:rsidRPr="00734DF5">
        <w:t xml:space="preserve">cold calling </w:t>
      </w:r>
      <w:r w:rsidR="006C4D9C" w:rsidRPr="00734DF5">
        <w:t xml:space="preserve">must be conducted in full compliance with all </w:t>
      </w:r>
      <w:r w:rsidR="00214465" w:rsidRPr="00734DF5">
        <w:t>federal</w:t>
      </w:r>
      <w:r w:rsidR="00ED17B7" w:rsidRPr="00734DF5">
        <w:t xml:space="preserve"> and </w:t>
      </w:r>
      <w:r w:rsidR="00214465" w:rsidRPr="00734DF5">
        <w:t>s</w:t>
      </w:r>
      <w:r w:rsidR="00ED17B7" w:rsidRPr="00734DF5">
        <w:t>tate</w:t>
      </w:r>
      <w:r w:rsidR="006C4D9C" w:rsidRPr="00734DF5">
        <w:t xml:space="preserve"> laws</w:t>
      </w:r>
      <w:r w:rsidR="005B6D79" w:rsidRPr="00734DF5">
        <w:t>.</w:t>
      </w:r>
      <w:r w:rsidRPr="00734DF5">
        <w:t xml:space="preserve">  </w:t>
      </w:r>
    </w:p>
    <w:p w14:paraId="7B4A888A" w14:textId="183798EA" w:rsidR="009431B6" w:rsidRPr="00734DF5" w:rsidRDefault="0063705F" w:rsidP="008F70FF">
      <w:pPr>
        <w:pStyle w:val="NormalManual"/>
      </w:pPr>
      <w:r w:rsidRPr="00734DF5">
        <w:rPr>
          <w:b/>
          <w:bCs/>
        </w:rPr>
        <w:tab/>
      </w:r>
      <w:r w:rsidR="00AF69BC">
        <w:rPr>
          <w:b/>
          <w:bCs/>
        </w:rPr>
        <w:t>i</w:t>
      </w:r>
      <w:r w:rsidRPr="00734DF5">
        <w:rPr>
          <w:b/>
          <w:bCs/>
        </w:rPr>
        <w:t>.</w:t>
      </w:r>
      <w:r w:rsidRPr="00734DF5">
        <w:tab/>
      </w:r>
      <w:r w:rsidR="003C3194" w:rsidRPr="00734DF5">
        <w:rPr>
          <w:b/>
          <w:bCs/>
        </w:rPr>
        <w:t xml:space="preserve">The </w:t>
      </w:r>
      <w:r w:rsidR="00214465" w:rsidRPr="00734DF5">
        <w:rPr>
          <w:b/>
          <w:bCs/>
        </w:rPr>
        <w:t>Federal</w:t>
      </w:r>
      <w:r w:rsidR="003C3194" w:rsidRPr="00734DF5">
        <w:rPr>
          <w:b/>
          <w:bCs/>
        </w:rPr>
        <w:t xml:space="preserve"> </w:t>
      </w:r>
      <w:r w:rsidR="009431B6" w:rsidRPr="00734DF5">
        <w:rPr>
          <w:b/>
          <w:bCs/>
        </w:rPr>
        <w:t>C</w:t>
      </w:r>
      <w:r w:rsidR="003C3194" w:rsidRPr="00734DF5">
        <w:rPr>
          <w:b/>
          <w:bCs/>
        </w:rPr>
        <w:t xml:space="preserve">ommunications </w:t>
      </w:r>
      <w:r w:rsidR="009431B6" w:rsidRPr="00734DF5">
        <w:rPr>
          <w:b/>
          <w:bCs/>
        </w:rPr>
        <w:t>C</w:t>
      </w:r>
      <w:r w:rsidR="003C3194" w:rsidRPr="00734DF5">
        <w:rPr>
          <w:b/>
          <w:bCs/>
        </w:rPr>
        <w:t>ommission maintains a</w:t>
      </w:r>
      <w:r w:rsidR="009431B6" w:rsidRPr="00734DF5">
        <w:rPr>
          <w:b/>
          <w:bCs/>
        </w:rPr>
        <w:t xml:space="preserve"> Do</w:t>
      </w:r>
      <w:r w:rsidR="00D723C0" w:rsidRPr="00734DF5">
        <w:rPr>
          <w:b/>
          <w:bCs/>
        </w:rPr>
        <w:t>-</w:t>
      </w:r>
      <w:r w:rsidR="009431B6" w:rsidRPr="00734DF5">
        <w:rPr>
          <w:b/>
          <w:bCs/>
        </w:rPr>
        <w:t>Not</w:t>
      </w:r>
      <w:r w:rsidR="00D723C0" w:rsidRPr="00734DF5">
        <w:rPr>
          <w:b/>
          <w:bCs/>
        </w:rPr>
        <w:t>-</w:t>
      </w:r>
      <w:r w:rsidR="009431B6" w:rsidRPr="00734DF5">
        <w:rPr>
          <w:b/>
          <w:bCs/>
        </w:rPr>
        <w:t>Call Registry.</w:t>
      </w:r>
      <w:r w:rsidR="009431B6" w:rsidRPr="00734DF5">
        <w:t xml:space="preserve"> </w:t>
      </w:r>
      <w:r w:rsidR="00596B2B">
        <w:t>Y</w:t>
      </w:r>
      <w:r w:rsidR="00132C99" w:rsidRPr="00734DF5">
        <w:t>ou</w:t>
      </w:r>
      <w:r w:rsidR="009431B6" w:rsidRPr="00734DF5">
        <w:t xml:space="preserve"> </w:t>
      </w:r>
      <w:r w:rsidR="009431B6" w:rsidRPr="00734DF5">
        <w:lastRenderedPageBreak/>
        <w:t>may not call any</w:t>
      </w:r>
      <w:r w:rsidR="00D723C0" w:rsidRPr="00734DF5">
        <w:t>one at their residence who is listed on</w:t>
      </w:r>
      <w:r w:rsidR="009431B6" w:rsidRPr="00734DF5">
        <w:t xml:space="preserve"> that Registry unless an exemption applies.  Exemptions include written permission</w:t>
      </w:r>
      <w:r w:rsidR="00D823D8" w:rsidRPr="00734DF5">
        <w:t>,</w:t>
      </w:r>
      <w:r w:rsidR="009431B6" w:rsidRPr="00734DF5">
        <w:t xml:space="preserve"> an established business relationship</w:t>
      </w:r>
      <w:r w:rsidR="00D823D8" w:rsidRPr="00734DF5">
        <w:t xml:space="preserve"> or a personal relationship</w:t>
      </w:r>
      <w:r w:rsidR="009431B6" w:rsidRPr="00734DF5">
        <w:t xml:space="preserve">.  </w:t>
      </w:r>
    </w:p>
    <w:p w14:paraId="75650420" w14:textId="77777777" w:rsidR="009431B6" w:rsidRPr="00734DF5" w:rsidRDefault="009431B6" w:rsidP="008F70FF">
      <w:pPr>
        <w:pStyle w:val="NormalManual"/>
      </w:pPr>
      <w:r w:rsidRPr="00734DF5">
        <w:tab/>
      </w:r>
      <w:r w:rsidR="0063705F" w:rsidRPr="00734DF5">
        <w:tab/>
      </w:r>
      <w:r w:rsidRPr="00734DF5">
        <w:t>a.</w:t>
      </w:r>
      <w:r w:rsidR="0063705F" w:rsidRPr="00734DF5">
        <w:tab/>
      </w:r>
      <w:r w:rsidRPr="00734DF5">
        <w:t xml:space="preserve">Written permission means the person being called has given prior express permission to call as evidenced by a signed, written agreement to be contacted at a specific number.  </w:t>
      </w:r>
    </w:p>
    <w:p w14:paraId="3F5C3257" w14:textId="77777777" w:rsidR="002A0096" w:rsidRPr="00734DF5" w:rsidRDefault="009431B6" w:rsidP="008F70FF">
      <w:pPr>
        <w:pStyle w:val="NormalManual"/>
      </w:pPr>
      <w:r w:rsidRPr="00734DF5">
        <w:tab/>
      </w:r>
      <w:r w:rsidR="0063705F" w:rsidRPr="00734DF5">
        <w:tab/>
        <w:t>b.</w:t>
      </w:r>
      <w:r w:rsidR="0063705F" w:rsidRPr="00734DF5">
        <w:tab/>
      </w:r>
      <w:r w:rsidRPr="00734DF5">
        <w:t>An Established Business Relationship means a prior or existing relationship formed by a voluntary two-way communication between a person or entity and a residential subscriber on the basis of either:</w:t>
      </w:r>
    </w:p>
    <w:p w14:paraId="4F04110A" w14:textId="00163974" w:rsidR="00D823D8" w:rsidRPr="00734DF5" w:rsidRDefault="009431B6" w:rsidP="008F70FF">
      <w:pPr>
        <w:pStyle w:val="NormalManual"/>
        <w:ind w:firstLine="2160"/>
      </w:pPr>
      <w:r w:rsidRPr="00734DF5">
        <w:t>(i)</w:t>
      </w:r>
      <w:r w:rsidR="00D723C0" w:rsidRPr="00734DF5">
        <w:t xml:space="preserve"> t</w:t>
      </w:r>
      <w:r w:rsidRPr="00734DF5">
        <w:t xml:space="preserve">he consumer’s business transaction with </w:t>
      </w:r>
      <w:r w:rsidR="006074BB">
        <w:t>BHHS Laffey</w:t>
      </w:r>
      <w:r w:rsidRPr="00734DF5">
        <w:t xml:space="preserve"> in the past </w:t>
      </w:r>
      <w:r w:rsidR="00D723C0" w:rsidRPr="00734DF5">
        <w:t>eighteen (</w:t>
      </w:r>
      <w:r w:rsidRPr="00734DF5">
        <w:t>18</w:t>
      </w:r>
      <w:r w:rsidR="00D723C0" w:rsidRPr="00734DF5">
        <w:t>)</w:t>
      </w:r>
      <w:r w:rsidRPr="00734DF5">
        <w:t xml:space="preserve"> months</w:t>
      </w:r>
      <w:r w:rsidR="00231296" w:rsidRPr="00734DF5">
        <w:t xml:space="preserve"> (anything other than an actual purchase or sale is only an “inquiry or application” giving a three-month period referenced below)</w:t>
      </w:r>
      <w:r w:rsidRPr="00734DF5">
        <w:t>; or,</w:t>
      </w:r>
    </w:p>
    <w:p w14:paraId="6A0E99E0" w14:textId="6DAC3614" w:rsidR="009431B6" w:rsidRPr="00734DF5" w:rsidRDefault="00D723C0" w:rsidP="008F70FF">
      <w:pPr>
        <w:pStyle w:val="NormalManual"/>
        <w:ind w:firstLine="2160"/>
      </w:pPr>
      <w:r w:rsidRPr="00734DF5">
        <w:t>(ii)  t</w:t>
      </w:r>
      <w:r w:rsidR="009431B6" w:rsidRPr="00734DF5">
        <w:t xml:space="preserve">he consumer’s inquiry or application regarding </w:t>
      </w:r>
      <w:r w:rsidR="006074BB">
        <w:t>BHHS Laffey</w:t>
      </w:r>
      <w:r w:rsidRPr="00734DF5">
        <w:t xml:space="preserve">’s services within the past three (3) </w:t>
      </w:r>
      <w:r w:rsidR="009431B6" w:rsidRPr="00734DF5">
        <w:t>months.</w:t>
      </w:r>
    </w:p>
    <w:p w14:paraId="4D322022" w14:textId="636E5D4D" w:rsidR="00D823D8" w:rsidRPr="00734DF5" w:rsidRDefault="00D823D8" w:rsidP="008F70FF">
      <w:pPr>
        <w:pStyle w:val="NormalManual"/>
      </w:pPr>
      <w:r w:rsidRPr="00734DF5">
        <w:tab/>
      </w:r>
      <w:r w:rsidRPr="00734DF5">
        <w:tab/>
        <w:t>c.</w:t>
      </w:r>
      <w:r w:rsidRPr="00734DF5">
        <w:tab/>
        <w:t>A personal relationship encompasses any person that is a “family member, friend or acquaintance of the telemarketer making the call”</w:t>
      </w:r>
      <w:r w:rsidR="004A6143">
        <w:t>.</w:t>
      </w:r>
    </w:p>
    <w:p w14:paraId="17079890" w14:textId="2E0C22F6" w:rsidR="00D823D8" w:rsidRPr="00734DF5" w:rsidRDefault="00AF69BC" w:rsidP="008F70FF">
      <w:pPr>
        <w:pStyle w:val="NormalManual"/>
        <w:ind w:firstLine="720"/>
      </w:pPr>
      <w:r>
        <w:rPr>
          <w:b/>
          <w:bCs/>
        </w:rPr>
        <w:t>ii</w:t>
      </w:r>
      <w:r w:rsidR="006A2507" w:rsidRPr="00734DF5">
        <w:rPr>
          <w:b/>
          <w:bCs/>
        </w:rPr>
        <w:t xml:space="preserve">.   </w:t>
      </w:r>
      <w:r w:rsidR="00D823D8" w:rsidRPr="00734DF5">
        <w:rPr>
          <w:b/>
          <w:bCs/>
        </w:rPr>
        <w:tab/>
      </w:r>
      <w:r w:rsidR="005B6D79" w:rsidRPr="00734DF5">
        <w:rPr>
          <w:b/>
          <w:bCs/>
        </w:rPr>
        <w:t>Expired Listings.</w:t>
      </w:r>
      <w:r w:rsidR="005B6D79" w:rsidRPr="00734DF5">
        <w:t xml:space="preserve">  Simply because a consumer has previously listed their property for sale with another </w:t>
      </w:r>
      <w:r w:rsidR="00D823D8" w:rsidRPr="00734DF5">
        <w:t xml:space="preserve">brokerage </w:t>
      </w:r>
      <w:r w:rsidR="005B6D79" w:rsidRPr="00734DF5">
        <w:t>does NOT authoriz</w:t>
      </w:r>
      <w:r w:rsidR="006A2507" w:rsidRPr="00734DF5">
        <w:t>e</w:t>
      </w:r>
      <w:r w:rsidR="005B6D79" w:rsidRPr="00734DF5">
        <w:t xml:space="preserve"> other </w:t>
      </w:r>
      <w:r w:rsidR="00D823D8" w:rsidRPr="00734DF5">
        <w:t>brokers</w:t>
      </w:r>
      <w:r w:rsidR="005B6D79" w:rsidRPr="00734DF5">
        <w:t xml:space="preserve"> to </w:t>
      </w:r>
      <w:r w:rsidR="006A2507" w:rsidRPr="00734DF5">
        <w:t xml:space="preserve">contact the </w:t>
      </w:r>
      <w:r w:rsidR="00D823D8" w:rsidRPr="00734DF5">
        <w:t>o</w:t>
      </w:r>
      <w:r w:rsidR="006A2507" w:rsidRPr="00734DF5">
        <w:t xml:space="preserve">wner.  Calls made to expired listings must comply with the </w:t>
      </w:r>
      <w:r w:rsidR="005B6D79" w:rsidRPr="00734DF5">
        <w:t>Do-Not-Call requirements.</w:t>
      </w:r>
    </w:p>
    <w:p w14:paraId="0D6FE141" w14:textId="6BDA7134" w:rsidR="002D15C5" w:rsidRPr="00734DF5" w:rsidRDefault="009431B6" w:rsidP="003A5D7C">
      <w:pPr>
        <w:pStyle w:val="Heading3"/>
      </w:pPr>
      <w:bookmarkStart w:id="169" w:name="_Toc69141749"/>
      <w:r w:rsidRPr="00734DF5">
        <w:t>Discriminatory Advertising</w:t>
      </w:r>
      <w:r w:rsidR="0088550E" w:rsidRPr="00734DF5">
        <w:t>.</w:t>
      </w:r>
      <w:bookmarkEnd w:id="169"/>
      <w:r w:rsidR="0088550E" w:rsidRPr="00734DF5">
        <w:t xml:space="preserve">  </w:t>
      </w:r>
    </w:p>
    <w:p w14:paraId="18BA003C" w14:textId="48138016" w:rsidR="009431B6" w:rsidRPr="00734DF5" w:rsidRDefault="00132C99" w:rsidP="002D15C5">
      <w:pPr>
        <w:pStyle w:val="NormalManual"/>
        <w:ind w:firstLine="720"/>
        <w:rPr>
          <w:b/>
          <w:bCs/>
        </w:rPr>
      </w:pPr>
      <w:r w:rsidRPr="00734DF5">
        <w:t xml:space="preserve">You or anyone acting on your behalf </w:t>
      </w:r>
      <w:r w:rsidR="00EF1474" w:rsidRPr="00734DF5">
        <w:t>may</w:t>
      </w:r>
      <w:r w:rsidR="00247EE1" w:rsidRPr="00734DF5">
        <w:t xml:space="preserve"> not</w:t>
      </w:r>
      <w:r w:rsidR="00EF1474" w:rsidRPr="00734DF5">
        <w:t xml:space="preserve"> engage in </w:t>
      </w:r>
      <w:r w:rsidR="00247EE1" w:rsidRPr="00734DF5">
        <w:t xml:space="preserve">any </w:t>
      </w:r>
      <w:r w:rsidR="009431B6" w:rsidRPr="00734DF5">
        <w:t xml:space="preserve">advertising </w:t>
      </w:r>
      <w:r w:rsidR="00EF1474" w:rsidRPr="00734DF5">
        <w:t xml:space="preserve">practices </w:t>
      </w:r>
      <w:r w:rsidR="009431B6" w:rsidRPr="00734DF5">
        <w:t xml:space="preserve">that </w:t>
      </w:r>
      <w:r w:rsidR="00EF1474" w:rsidRPr="00734DF5">
        <w:t>are</w:t>
      </w:r>
      <w:r w:rsidR="009431B6" w:rsidRPr="00734DF5">
        <w:t xml:space="preserve"> </w:t>
      </w:r>
      <w:r w:rsidR="00163931" w:rsidRPr="00734DF5">
        <w:t xml:space="preserve">in any way </w:t>
      </w:r>
      <w:r w:rsidR="009431B6" w:rsidRPr="00734DF5">
        <w:t xml:space="preserve">discriminatory </w:t>
      </w:r>
      <w:r w:rsidR="00163931" w:rsidRPr="00734DF5">
        <w:t xml:space="preserve">by showing a bias </w:t>
      </w:r>
      <w:r w:rsidR="00A36F1B" w:rsidRPr="00734DF5">
        <w:t xml:space="preserve">toward, </w:t>
      </w:r>
      <w:r w:rsidR="00163931" w:rsidRPr="00734DF5">
        <w:t>or a bias against</w:t>
      </w:r>
      <w:r w:rsidR="00A36F1B" w:rsidRPr="00734DF5">
        <w:t>,</w:t>
      </w:r>
      <w:r w:rsidR="00163931" w:rsidRPr="00734DF5">
        <w:t xml:space="preserve"> anyone or group </w:t>
      </w:r>
      <w:r w:rsidR="009431B6" w:rsidRPr="00734DF5">
        <w:t>bas</w:t>
      </w:r>
      <w:r w:rsidR="00163931" w:rsidRPr="00734DF5">
        <w:t>ed</w:t>
      </w:r>
      <w:r w:rsidR="009431B6" w:rsidRPr="00734DF5">
        <w:t xml:space="preserve"> o</w:t>
      </w:r>
      <w:r w:rsidR="00163931" w:rsidRPr="00734DF5">
        <w:t>n</w:t>
      </w:r>
      <w:r w:rsidR="009431B6" w:rsidRPr="00734DF5">
        <w:t xml:space="preserve"> </w:t>
      </w:r>
      <w:r w:rsidR="003A1B37" w:rsidRPr="00734DF5">
        <w:t>a Protected Class</w:t>
      </w:r>
      <w:r w:rsidR="009431B6" w:rsidRPr="00734DF5">
        <w:t xml:space="preserve">.  </w:t>
      </w:r>
      <w:r w:rsidR="00D9250E" w:rsidRPr="00734DF5">
        <w:t>Sales</w:t>
      </w:r>
      <w:r w:rsidR="00150930">
        <w:t>per</w:t>
      </w:r>
      <w:r w:rsidR="00AB29B0">
        <w:t>s</w:t>
      </w:r>
      <w:r w:rsidR="00150930">
        <w:t>on</w:t>
      </w:r>
      <w:r w:rsidR="00D9250E" w:rsidRPr="00734DF5">
        <w:t xml:space="preserve"> </w:t>
      </w:r>
      <w:r w:rsidR="009431B6" w:rsidRPr="00734DF5">
        <w:t>advertisement</w:t>
      </w:r>
      <w:r w:rsidR="00A36F1B" w:rsidRPr="00734DF5">
        <w:t>s</w:t>
      </w:r>
      <w:r w:rsidR="009431B6" w:rsidRPr="00734DF5">
        <w:t xml:space="preserve"> should be </w:t>
      </w:r>
      <w:r w:rsidR="00163931" w:rsidRPr="00734DF5">
        <w:t>“</w:t>
      </w:r>
      <w:r w:rsidR="009431B6" w:rsidRPr="00734DF5">
        <w:t xml:space="preserve">neutral" </w:t>
      </w:r>
      <w:r w:rsidR="00163931" w:rsidRPr="00734DF5">
        <w:t xml:space="preserve">in connection with any of the </w:t>
      </w:r>
      <w:r w:rsidR="00214465" w:rsidRPr="00734DF5">
        <w:t>federal</w:t>
      </w:r>
      <w:r w:rsidR="00163931" w:rsidRPr="00734DF5">
        <w:t xml:space="preserve"> or </w:t>
      </w:r>
      <w:r w:rsidR="00214465" w:rsidRPr="00734DF5">
        <w:t>s</w:t>
      </w:r>
      <w:r w:rsidR="00163931" w:rsidRPr="00734DF5">
        <w:t xml:space="preserve">tate classifications </w:t>
      </w:r>
      <w:r w:rsidR="009431B6" w:rsidRPr="00734DF5">
        <w:t>and should not describe items in, or by use of, racial</w:t>
      </w:r>
      <w:r w:rsidR="00163931" w:rsidRPr="00734DF5">
        <w:t>,</w:t>
      </w:r>
      <w:r w:rsidR="009431B6" w:rsidRPr="00734DF5">
        <w:t xml:space="preserve"> </w:t>
      </w:r>
      <w:r w:rsidR="002C175B" w:rsidRPr="00734DF5">
        <w:t>ethnic,</w:t>
      </w:r>
      <w:r w:rsidR="00163931" w:rsidRPr="00734DF5">
        <w:t xml:space="preserve"> or other discriminatory</w:t>
      </w:r>
      <w:r w:rsidR="009431B6" w:rsidRPr="00734DF5">
        <w:t xml:space="preserve"> terms.  Avoid explicit preferential, </w:t>
      </w:r>
      <w:r w:rsidR="002C175B" w:rsidRPr="00734DF5">
        <w:t>limiting,</w:t>
      </w:r>
      <w:r w:rsidR="009431B6" w:rsidRPr="00734DF5">
        <w:t xml:space="preserve"> or discriminatory language based on </w:t>
      </w:r>
      <w:r w:rsidR="00163931" w:rsidRPr="00734DF5">
        <w:t xml:space="preserve">any individual or group </w:t>
      </w:r>
      <w:r w:rsidR="009431B6" w:rsidRPr="00734DF5">
        <w:t xml:space="preserve">status.  Advertising may not contain limitations on the number, or ages of children or state a preference for adults, </w:t>
      </w:r>
      <w:r w:rsidR="00163931" w:rsidRPr="00734DF5">
        <w:t xml:space="preserve">families, </w:t>
      </w:r>
      <w:r w:rsidR="002C175B" w:rsidRPr="00734DF5">
        <w:t>couples,</w:t>
      </w:r>
      <w:r w:rsidR="009431B6" w:rsidRPr="00734DF5">
        <w:t xml:space="preserve"> or singles.</w:t>
      </w:r>
    </w:p>
    <w:p w14:paraId="0AFFB202" w14:textId="50B20E65" w:rsidR="009431B6" w:rsidRPr="004511D3" w:rsidRDefault="00FD09BA" w:rsidP="008F70FF">
      <w:pPr>
        <w:pStyle w:val="Heading2"/>
      </w:pPr>
      <w:bookmarkStart w:id="170" w:name="_Toc379798344"/>
      <w:bookmarkStart w:id="171" w:name="_Toc105392702"/>
      <w:bookmarkStart w:id="172" w:name="_Toc240442946"/>
      <w:bookmarkStart w:id="173" w:name="_Toc66391719"/>
      <w:bookmarkStart w:id="174" w:name="_Toc69141751"/>
      <w:r w:rsidRPr="004511D3">
        <w:t>Maintaining</w:t>
      </w:r>
      <w:r w:rsidR="009431B6" w:rsidRPr="004511D3">
        <w:t xml:space="preserve"> a Proper File</w:t>
      </w:r>
      <w:bookmarkEnd w:id="170"/>
      <w:bookmarkEnd w:id="171"/>
      <w:bookmarkEnd w:id="172"/>
      <w:bookmarkEnd w:id="173"/>
      <w:bookmarkEnd w:id="174"/>
      <w:r w:rsidR="00EA093B" w:rsidRPr="004511D3">
        <w:t xml:space="preserve"> </w:t>
      </w:r>
    </w:p>
    <w:p w14:paraId="0E5CA051" w14:textId="443846D0" w:rsidR="009431B6" w:rsidRPr="00734DF5" w:rsidRDefault="005A15A9" w:rsidP="008F70FF">
      <w:pPr>
        <w:pStyle w:val="NormalManual"/>
      </w:pPr>
      <w:r w:rsidRPr="00734DF5">
        <w:tab/>
      </w:r>
      <w:r w:rsidR="006074BB">
        <w:t>BHHS Laffey</w:t>
      </w:r>
      <w:r w:rsidR="00E00486">
        <w:t xml:space="preserve"> requires all Salespersons </w:t>
      </w:r>
      <w:r w:rsidR="008E5C09" w:rsidRPr="00734DF5">
        <w:t>to maintain copies of all</w:t>
      </w:r>
      <w:r w:rsidR="002C6E4E" w:rsidRPr="00734DF5">
        <w:t xml:space="preserve"> </w:t>
      </w:r>
      <w:r w:rsidR="009431B6" w:rsidRPr="00734DF5">
        <w:t>record</w:t>
      </w:r>
      <w:r w:rsidR="008E5C09" w:rsidRPr="00734DF5">
        <w:t>s</w:t>
      </w:r>
      <w:r w:rsidR="00495477" w:rsidRPr="00734DF5">
        <w:t xml:space="preserve"> </w:t>
      </w:r>
      <w:r w:rsidR="009431B6" w:rsidRPr="00734DF5">
        <w:t xml:space="preserve">of every </w:t>
      </w:r>
      <w:r w:rsidR="00B07B34" w:rsidRPr="00734DF5">
        <w:t xml:space="preserve">material </w:t>
      </w:r>
      <w:r w:rsidR="009431B6" w:rsidRPr="00734DF5">
        <w:t xml:space="preserve">event relative to </w:t>
      </w:r>
      <w:r w:rsidR="00084AAD" w:rsidRPr="00734DF5">
        <w:t xml:space="preserve">representation of </w:t>
      </w:r>
      <w:r w:rsidR="00FC78A5" w:rsidRPr="00734DF5">
        <w:t xml:space="preserve">a </w:t>
      </w:r>
      <w:r w:rsidR="009431B6" w:rsidRPr="00734DF5">
        <w:t>client</w:t>
      </w:r>
      <w:r w:rsidR="00333562" w:rsidRPr="00734DF5">
        <w:t xml:space="preserve"> </w:t>
      </w:r>
      <w:r w:rsidR="00FC78A5" w:rsidRPr="00734DF5">
        <w:t xml:space="preserve">in connection with listings, </w:t>
      </w:r>
      <w:r w:rsidR="002C175B" w:rsidRPr="00734DF5">
        <w:t>sales,</w:t>
      </w:r>
      <w:r w:rsidR="00FC78A5" w:rsidRPr="00734DF5">
        <w:t xml:space="preserve"> and leases</w:t>
      </w:r>
      <w:r w:rsidR="00495477" w:rsidRPr="00734DF5">
        <w:t>.</w:t>
      </w:r>
      <w:r w:rsidR="006A4A34" w:rsidRPr="00734DF5">
        <w:t xml:space="preserve"> </w:t>
      </w:r>
      <w:r w:rsidR="002C6E4E" w:rsidRPr="00734DF5">
        <w:t xml:space="preserve">These records </w:t>
      </w:r>
      <w:r w:rsidR="00E53FC3" w:rsidRPr="00734DF5">
        <w:t xml:space="preserve">must be timely uploaded </w:t>
      </w:r>
      <w:r w:rsidR="00E00486">
        <w:t xml:space="preserve">and saved into </w:t>
      </w:r>
      <w:r w:rsidR="006074BB">
        <w:t>BHHS Laffey</w:t>
      </w:r>
      <w:r w:rsidR="00E00486">
        <w:t>’s database</w:t>
      </w:r>
      <w:r w:rsidR="00E53FC3" w:rsidRPr="00734DF5">
        <w:t xml:space="preserve"> </w:t>
      </w:r>
      <w:r w:rsidR="00B07B34" w:rsidRPr="00734DF5">
        <w:t xml:space="preserve">in </w:t>
      </w:r>
      <w:r w:rsidR="009431B6" w:rsidRPr="00734DF5">
        <w:t>a neat and orderly file on every client</w:t>
      </w:r>
      <w:r w:rsidR="00FC78A5" w:rsidRPr="00734DF5">
        <w:t xml:space="preserve"> and/or listing and/or lease or sale </w:t>
      </w:r>
      <w:r w:rsidR="00B07B34" w:rsidRPr="00734DF5">
        <w:t>transaction</w:t>
      </w:r>
      <w:r w:rsidR="009431B6" w:rsidRPr="00734DF5">
        <w:t xml:space="preserve"> with whom</w:t>
      </w:r>
      <w:r w:rsidR="002341F0" w:rsidRPr="00734DF5">
        <w:t xml:space="preserve"> </w:t>
      </w:r>
      <w:r w:rsidR="002818DE" w:rsidRPr="00734DF5">
        <w:t xml:space="preserve">you </w:t>
      </w:r>
      <w:r w:rsidR="009431B6" w:rsidRPr="00734DF5">
        <w:t xml:space="preserve">work.  </w:t>
      </w:r>
      <w:r w:rsidR="00495477" w:rsidRPr="00734DF5">
        <w:t>This includes all listing</w:t>
      </w:r>
      <w:r w:rsidR="001A6AC5" w:rsidRPr="00734DF5">
        <w:t xml:space="preserve"> documentation</w:t>
      </w:r>
      <w:r w:rsidR="00FC78A5" w:rsidRPr="00734DF5">
        <w:t>, whether or not the listing ever sells</w:t>
      </w:r>
      <w:r w:rsidR="00A36F1B" w:rsidRPr="00734DF5">
        <w:t>,</w:t>
      </w:r>
      <w:r w:rsidR="00495477" w:rsidRPr="00734DF5">
        <w:t xml:space="preserve"> </w:t>
      </w:r>
      <w:r w:rsidR="00E53FC3" w:rsidRPr="00734DF5">
        <w:t xml:space="preserve">and </w:t>
      </w:r>
      <w:r w:rsidR="00495477" w:rsidRPr="00734DF5">
        <w:t>all offers even if th</w:t>
      </w:r>
      <w:r w:rsidR="00FC78A5" w:rsidRPr="00734DF5">
        <w:t>ose</w:t>
      </w:r>
      <w:r w:rsidR="00495477" w:rsidRPr="00734DF5">
        <w:t xml:space="preserve"> </w:t>
      </w:r>
      <w:r w:rsidR="00FC78A5" w:rsidRPr="00734DF5">
        <w:t xml:space="preserve">offers </w:t>
      </w:r>
      <w:r w:rsidR="00495477" w:rsidRPr="00734DF5">
        <w:t xml:space="preserve">are not </w:t>
      </w:r>
      <w:r w:rsidR="00FC78A5" w:rsidRPr="00734DF5">
        <w:t>accepted</w:t>
      </w:r>
      <w:r w:rsidR="00495477" w:rsidRPr="00734DF5">
        <w:t>.</w:t>
      </w:r>
      <w:r w:rsidR="006E2C84">
        <w:t xml:space="preserve"> </w:t>
      </w:r>
      <w:r w:rsidR="00A9470C">
        <w:t xml:space="preserve">This will permit </w:t>
      </w:r>
      <w:r w:rsidR="006074BB">
        <w:t>BHHS Laffey</w:t>
      </w:r>
      <w:r w:rsidR="00A9470C">
        <w:t xml:space="preserve">’s managers/supervisor to supervise the transactions in accordance with Department of State regulations. </w:t>
      </w:r>
      <w:r w:rsidR="009431B6" w:rsidRPr="00734DF5">
        <w:t xml:space="preserve">All files are the property of </w:t>
      </w:r>
      <w:r w:rsidR="006074BB">
        <w:t>BHHS Laffey</w:t>
      </w:r>
      <w:r w:rsidR="009431B6" w:rsidRPr="00734DF5">
        <w:t xml:space="preserve"> and are to remain </w:t>
      </w:r>
      <w:r w:rsidR="00FC78A5" w:rsidRPr="00734DF5">
        <w:t>in</w:t>
      </w:r>
      <w:r w:rsidR="009431B6" w:rsidRPr="00734DF5">
        <w:t xml:space="preserve"> </w:t>
      </w:r>
      <w:r w:rsidR="006074BB">
        <w:t>BHHS Laffey</w:t>
      </w:r>
      <w:r w:rsidR="00E00486">
        <w:t>’s</w:t>
      </w:r>
      <w:r w:rsidR="009431B6" w:rsidRPr="00734DF5">
        <w:t xml:space="preserve"> possession</w:t>
      </w:r>
      <w:r w:rsidR="00333562" w:rsidRPr="00734DF5">
        <w:t>.</w:t>
      </w:r>
      <w:r w:rsidR="00FC78A5" w:rsidRPr="00734DF5">
        <w:t xml:space="preserve"> </w:t>
      </w:r>
      <w:r w:rsidR="006074BB">
        <w:t>BHHS Laffey</w:t>
      </w:r>
      <w:r w:rsidR="00E00486">
        <w:t xml:space="preserve"> </w:t>
      </w:r>
      <w:r w:rsidR="00FC78A5" w:rsidRPr="00734DF5">
        <w:t>will retain all files, whether electronic or in paper,</w:t>
      </w:r>
      <w:r w:rsidR="009431B6" w:rsidRPr="00734DF5">
        <w:t xml:space="preserve"> for a minimum of </w:t>
      </w:r>
      <w:r w:rsidR="00232172">
        <w:t>3</w:t>
      </w:r>
      <w:r w:rsidR="00232172" w:rsidRPr="00734DF5">
        <w:t xml:space="preserve"> </w:t>
      </w:r>
      <w:r w:rsidR="009431B6" w:rsidRPr="00734DF5">
        <w:t>years</w:t>
      </w:r>
      <w:r w:rsidR="009F2AD9" w:rsidRPr="00734DF5">
        <w:t xml:space="preserve"> from the close of escrow for any transaction or termination of the agency relationship</w:t>
      </w:r>
      <w:r w:rsidR="009431B6" w:rsidRPr="00734DF5">
        <w:t xml:space="preserve">, </w:t>
      </w:r>
      <w:r w:rsidR="00FC78A5" w:rsidRPr="00734DF5">
        <w:t xml:space="preserve">at which point the documents will be purged pursuant to </w:t>
      </w:r>
      <w:r w:rsidR="006074BB">
        <w:t>BHHS Laffey</w:t>
      </w:r>
      <w:r w:rsidR="006F2FEE" w:rsidRPr="00734DF5">
        <w:t>’s</w:t>
      </w:r>
      <w:r w:rsidR="00FC78A5" w:rsidRPr="00734DF5">
        <w:t xml:space="preserve"> document </w:t>
      </w:r>
      <w:r w:rsidR="0085277A" w:rsidRPr="00734DF5">
        <w:t xml:space="preserve">retention </w:t>
      </w:r>
      <w:r w:rsidR="00FC78A5" w:rsidRPr="00734DF5">
        <w:t>policy.</w:t>
      </w:r>
    </w:p>
    <w:p w14:paraId="258CA846" w14:textId="4BAA4328" w:rsidR="009431B6" w:rsidRPr="008323A2" w:rsidRDefault="00FD09BA" w:rsidP="008F70FF">
      <w:pPr>
        <w:pStyle w:val="Heading2"/>
      </w:pPr>
      <w:bookmarkStart w:id="175" w:name="_Toc66391720"/>
      <w:bookmarkStart w:id="176" w:name="_Toc69141754"/>
      <w:r w:rsidRPr="008323A2">
        <w:t>Listings</w:t>
      </w:r>
      <w:r w:rsidR="00EC64CA" w:rsidRPr="008323A2">
        <w:t xml:space="preserve">, Buyer </w:t>
      </w:r>
      <w:r w:rsidR="00521F1A" w:rsidRPr="008323A2">
        <w:t>Broker</w:t>
      </w:r>
      <w:r w:rsidR="00EC64CA" w:rsidRPr="008323A2">
        <w:t xml:space="preserve"> Agreements</w:t>
      </w:r>
      <w:r w:rsidR="00521F1A" w:rsidRPr="008323A2">
        <w:t>,</w:t>
      </w:r>
      <w:r w:rsidR="009431B6" w:rsidRPr="008323A2">
        <w:t xml:space="preserve"> </w:t>
      </w:r>
      <w:r w:rsidR="00521F1A" w:rsidRPr="008323A2">
        <w:t xml:space="preserve">and </w:t>
      </w:r>
      <w:r w:rsidR="009431B6" w:rsidRPr="008323A2">
        <w:t>Commission Agreement</w:t>
      </w:r>
      <w:r w:rsidR="00BC714E" w:rsidRPr="008323A2">
        <w:t>s</w:t>
      </w:r>
      <w:bookmarkEnd w:id="175"/>
      <w:bookmarkEnd w:id="176"/>
    </w:p>
    <w:p w14:paraId="20204A11" w14:textId="283814BD" w:rsidR="009F2AD9" w:rsidRPr="00734DF5" w:rsidRDefault="00F16B8F" w:rsidP="008F70FF">
      <w:pPr>
        <w:pStyle w:val="NormalManual"/>
        <w:ind w:firstLine="720"/>
      </w:pPr>
      <w:r>
        <w:t>New York State</w:t>
      </w:r>
      <w:r w:rsidRPr="00734DF5">
        <w:t xml:space="preserve"> </w:t>
      </w:r>
      <w:r w:rsidR="00232172">
        <w:t>L</w:t>
      </w:r>
      <w:r w:rsidR="009431B6" w:rsidRPr="00734DF5">
        <w:t xml:space="preserve">aw requires that </w:t>
      </w:r>
      <w:r w:rsidR="001F0B0C" w:rsidRPr="00734DF5">
        <w:t xml:space="preserve">all agreements for the listing or sale of real property must be in writing </w:t>
      </w:r>
      <w:r w:rsidR="001F0B0C">
        <w:t>(including any compensation agreement)</w:t>
      </w:r>
      <w:r w:rsidR="00EC64CA" w:rsidRPr="00734DF5">
        <w:t>, signed by all parties to that agreement</w:t>
      </w:r>
      <w:r w:rsidR="006F2FEE" w:rsidRPr="00734DF5">
        <w:t>,</w:t>
      </w:r>
      <w:r w:rsidR="00EC64CA" w:rsidRPr="00734DF5">
        <w:t xml:space="preserve"> and must be in the name of the real estate </w:t>
      </w:r>
      <w:r w:rsidR="009F2AD9" w:rsidRPr="00734DF5">
        <w:t>broker</w:t>
      </w:r>
      <w:r w:rsidR="00EC64CA" w:rsidRPr="00734DF5">
        <w:t xml:space="preserve"> to be legally enforceable. </w:t>
      </w:r>
      <w:r w:rsidR="009431B6" w:rsidRPr="00734DF5">
        <w:t xml:space="preserve">If </w:t>
      </w:r>
      <w:r w:rsidR="005A6820" w:rsidRPr="00734DF5">
        <w:t xml:space="preserve">you </w:t>
      </w:r>
      <w:r w:rsidR="009431B6" w:rsidRPr="00734DF5">
        <w:t xml:space="preserve">represent a buyer in a </w:t>
      </w:r>
      <w:r w:rsidR="00EC64CA" w:rsidRPr="00734DF5">
        <w:t>transaction that is a “</w:t>
      </w:r>
      <w:r w:rsidR="009431B6" w:rsidRPr="00734DF5">
        <w:t>for-sale-by-owner</w:t>
      </w:r>
      <w:r w:rsidR="00EC64CA" w:rsidRPr="00734DF5">
        <w:t>”</w:t>
      </w:r>
      <w:r w:rsidR="009431B6" w:rsidRPr="00734DF5">
        <w:t xml:space="preserve"> (</w:t>
      </w:r>
      <w:r w:rsidR="009F2AD9" w:rsidRPr="00734DF5">
        <w:t>“</w:t>
      </w:r>
      <w:r w:rsidR="009431B6" w:rsidRPr="00734DF5">
        <w:rPr>
          <w:b/>
          <w:bCs/>
        </w:rPr>
        <w:t>FSBO</w:t>
      </w:r>
      <w:r w:rsidR="009F2AD9" w:rsidRPr="00734DF5">
        <w:t>”</w:t>
      </w:r>
      <w:r w:rsidR="009431B6" w:rsidRPr="00734DF5">
        <w:t xml:space="preserve">) </w:t>
      </w:r>
      <w:r w:rsidR="00EC64CA" w:rsidRPr="00734DF5">
        <w:t xml:space="preserve">where the seller is not willing to pay commission to </w:t>
      </w:r>
      <w:r w:rsidR="006074BB">
        <w:t>BHHS Laffey</w:t>
      </w:r>
      <w:r w:rsidR="00EC64CA" w:rsidRPr="00734DF5">
        <w:t xml:space="preserve"> </w:t>
      </w:r>
      <w:r w:rsidR="009431B6" w:rsidRPr="00734DF5">
        <w:t xml:space="preserve">and the buyer is </w:t>
      </w:r>
      <w:r w:rsidR="001069DB" w:rsidRPr="00734DF5">
        <w:t xml:space="preserve">obligated </w:t>
      </w:r>
      <w:r w:rsidR="009431B6" w:rsidRPr="00734DF5">
        <w:t xml:space="preserve">to pay </w:t>
      </w:r>
      <w:r w:rsidR="00EC64CA" w:rsidRPr="00734DF5">
        <w:t xml:space="preserve">that </w:t>
      </w:r>
      <w:r w:rsidR="009431B6" w:rsidRPr="00734DF5">
        <w:t xml:space="preserve">commission, </w:t>
      </w:r>
      <w:r w:rsidR="001F1E1B" w:rsidRPr="00734DF5">
        <w:t>you</w:t>
      </w:r>
      <w:r w:rsidR="009431B6" w:rsidRPr="00734DF5">
        <w:t xml:space="preserve"> must have a </w:t>
      </w:r>
      <w:r w:rsidR="00EC64CA" w:rsidRPr="00734DF5">
        <w:t xml:space="preserve">separate, </w:t>
      </w:r>
      <w:r w:rsidR="009431B6" w:rsidRPr="00734DF5">
        <w:t xml:space="preserve">written </w:t>
      </w:r>
      <w:r w:rsidR="009F2AD9" w:rsidRPr="00734DF5">
        <w:t>b</w:t>
      </w:r>
      <w:r w:rsidR="00EC64CA" w:rsidRPr="00734DF5">
        <w:t xml:space="preserve">uyer </w:t>
      </w:r>
      <w:r w:rsidR="009F2AD9" w:rsidRPr="00734DF5">
        <w:t>broker a</w:t>
      </w:r>
      <w:r w:rsidR="009431B6" w:rsidRPr="00734DF5">
        <w:t xml:space="preserve">greement </w:t>
      </w:r>
      <w:r w:rsidR="00EC64CA" w:rsidRPr="00734DF5">
        <w:t xml:space="preserve">between </w:t>
      </w:r>
      <w:r w:rsidR="006074BB">
        <w:t>BHHS Laffey</w:t>
      </w:r>
      <w:r w:rsidR="00EC64CA" w:rsidRPr="00734DF5">
        <w:t xml:space="preserve"> and </w:t>
      </w:r>
      <w:r w:rsidR="009431B6" w:rsidRPr="00734DF5">
        <w:t>the buyer to pay that commission</w:t>
      </w:r>
      <w:r w:rsidR="00EC64CA" w:rsidRPr="00734DF5">
        <w:t xml:space="preserve"> to </w:t>
      </w:r>
      <w:r w:rsidR="006074BB">
        <w:t>BHHS Laffey</w:t>
      </w:r>
      <w:r w:rsidR="00EC64CA" w:rsidRPr="00734DF5">
        <w:t>.</w:t>
      </w:r>
      <w:r w:rsidR="009431B6" w:rsidRPr="00734DF5">
        <w:t xml:space="preserve"> If the FSBO seller </w:t>
      </w:r>
      <w:r w:rsidR="00EC64CA" w:rsidRPr="00734DF5">
        <w:t xml:space="preserve">agrees </w:t>
      </w:r>
      <w:r w:rsidR="009431B6" w:rsidRPr="00734DF5">
        <w:t xml:space="preserve">to pay the commission, </w:t>
      </w:r>
      <w:r w:rsidR="00EC64CA" w:rsidRPr="00734DF5">
        <w:t xml:space="preserve">then </w:t>
      </w:r>
      <w:r w:rsidR="001F1E1B" w:rsidRPr="00734DF5">
        <w:t xml:space="preserve">you </w:t>
      </w:r>
      <w:r w:rsidR="009431B6" w:rsidRPr="00734DF5">
        <w:t xml:space="preserve">must have a written agreement </w:t>
      </w:r>
      <w:r w:rsidR="00EC64CA" w:rsidRPr="00734DF5">
        <w:t xml:space="preserve">between </w:t>
      </w:r>
      <w:r w:rsidR="006074BB">
        <w:t>BHHS Laffey</w:t>
      </w:r>
      <w:r w:rsidR="00EC64CA" w:rsidRPr="00734DF5">
        <w:t xml:space="preserve"> and</w:t>
      </w:r>
      <w:r w:rsidR="009431B6" w:rsidRPr="00734DF5">
        <w:t xml:space="preserve"> the </w:t>
      </w:r>
      <w:r w:rsidR="001A6AC5" w:rsidRPr="00734DF5">
        <w:t xml:space="preserve">FSBO </w:t>
      </w:r>
      <w:r w:rsidR="009431B6" w:rsidRPr="00734DF5">
        <w:t xml:space="preserve">seller, </w:t>
      </w:r>
      <w:r w:rsidR="009431B6" w:rsidRPr="00734DF5">
        <w:lastRenderedPageBreak/>
        <w:t xml:space="preserve">such as a </w:t>
      </w:r>
      <w:r w:rsidR="00913141" w:rsidRPr="00734DF5">
        <w:t>single party</w:t>
      </w:r>
      <w:r w:rsidR="001A6AC5" w:rsidRPr="00734DF5">
        <w:t xml:space="preserve"> </w:t>
      </w:r>
      <w:r w:rsidR="009431B6" w:rsidRPr="00734DF5">
        <w:t>listing or a separate commission agreement</w:t>
      </w:r>
      <w:r w:rsidR="00EC64CA" w:rsidRPr="00734DF5">
        <w:t xml:space="preserve"> so that the </w:t>
      </w:r>
      <w:r w:rsidR="001A6AC5" w:rsidRPr="00734DF5">
        <w:t xml:space="preserve">FSBO </w:t>
      </w:r>
      <w:r w:rsidR="00EC64CA" w:rsidRPr="00734DF5">
        <w:t xml:space="preserve">seller is obligated to pay commission to </w:t>
      </w:r>
      <w:r w:rsidR="006074BB">
        <w:t>BHHS Laffey</w:t>
      </w:r>
      <w:r w:rsidR="009431B6" w:rsidRPr="00734DF5">
        <w:t>.</w:t>
      </w:r>
    </w:p>
    <w:p w14:paraId="11C63057" w14:textId="073455CF" w:rsidR="009F2AD9" w:rsidRPr="00734DF5" w:rsidRDefault="009431B6" w:rsidP="008F70FF">
      <w:pPr>
        <w:pStyle w:val="NormalManual"/>
        <w:ind w:firstLine="720"/>
      </w:pPr>
      <w:r w:rsidRPr="00734DF5">
        <w:t xml:space="preserve">Unless approved in advance by </w:t>
      </w:r>
      <w:r w:rsidR="006074BB">
        <w:t>BHHS Laffey</w:t>
      </w:r>
      <w:r w:rsidR="00EC64CA" w:rsidRPr="00734DF5">
        <w:t xml:space="preserve"> management</w:t>
      </w:r>
      <w:r w:rsidRPr="00734DF5">
        <w:t>, all listings will be "Exclusive Right and Authorization to Sell" listings.</w:t>
      </w:r>
      <w:r w:rsidR="001F0B0C">
        <w:t xml:space="preserve"> All Salespersons must use the most current forms approved for use by </w:t>
      </w:r>
      <w:r w:rsidR="006074BB">
        <w:t>BHHS Laffey</w:t>
      </w:r>
      <w:r w:rsidR="001F0B0C">
        <w:t xml:space="preserve">. </w:t>
      </w:r>
    </w:p>
    <w:p w14:paraId="7B393BFD" w14:textId="1CCED686" w:rsidR="009F2AD9" w:rsidRPr="00734DF5" w:rsidRDefault="0079749C" w:rsidP="008F70FF">
      <w:pPr>
        <w:pStyle w:val="NormalManual"/>
        <w:ind w:firstLine="720"/>
      </w:pPr>
      <w:r w:rsidRPr="00734DF5">
        <w:t xml:space="preserve">You </w:t>
      </w:r>
      <w:r w:rsidR="009431B6" w:rsidRPr="00734DF5">
        <w:t>must have the signature of all sellers/owners</w:t>
      </w:r>
      <w:r w:rsidR="001F0B0C">
        <w:t xml:space="preserve"> on the listing agreement</w:t>
      </w:r>
      <w:r w:rsidR="009431B6" w:rsidRPr="00734DF5">
        <w:t xml:space="preserve"> before </w:t>
      </w:r>
      <w:r w:rsidRPr="00734DF5">
        <w:t xml:space="preserve">you </w:t>
      </w:r>
      <w:r w:rsidR="0058077F" w:rsidRPr="00734DF5">
        <w:t xml:space="preserve">or anyone else affiliated with or employed by </w:t>
      </w:r>
      <w:r w:rsidR="006074BB">
        <w:t>BHHS Laffey</w:t>
      </w:r>
      <w:r w:rsidR="0058077F" w:rsidRPr="00734DF5">
        <w:t xml:space="preserve"> </w:t>
      </w:r>
      <w:r w:rsidR="009431B6" w:rsidRPr="00734DF5">
        <w:t xml:space="preserve">may begin marketing the property.  If someone signs on behalf of another, </w:t>
      </w:r>
      <w:r w:rsidRPr="00734DF5">
        <w:t xml:space="preserve">you </w:t>
      </w:r>
      <w:r w:rsidR="009431B6" w:rsidRPr="00734DF5">
        <w:t>must have written evidence of th</w:t>
      </w:r>
      <w:r w:rsidR="0058077F" w:rsidRPr="00734DF5">
        <w:t>at person’s</w:t>
      </w:r>
      <w:r w:rsidR="009431B6" w:rsidRPr="00734DF5">
        <w:t xml:space="preserve"> authority to act, such as a power of attorney</w:t>
      </w:r>
      <w:r w:rsidR="0058077F" w:rsidRPr="00734DF5">
        <w:t>,</w:t>
      </w:r>
      <w:r w:rsidR="009431B6" w:rsidRPr="00734DF5">
        <w:t xml:space="preserve"> letter of administration, </w:t>
      </w:r>
      <w:r w:rsidR="0058077F" w:rsidRPr="00734DF5">
        <w:t xml:space="preserve">or other documentation </w:t>
      </w:r>
      <w:r w:rsidR="001678A7" w:rsidRPr="00734DF5">
        <w:t xml:space="preserve">that </w:t>
      </w:r>
      <w:r w:rsidR="0058077F" w:rsidRPr="00734DF5">
        <w:t>would be acceptable to the title company to insure title</w:t>
      </w:r>
      <w:r w:rsidR="009431B6" w:rsidRPr="00734DF5">
        <w:t>.  If a</w:t>
      </w:r>
      <w:r w:rsidR="0058077F" w:rsidRPr="00734DF5">
        <w:t>ny</w:t>
      </w:r>
      <w:r w:rsidR="009431B6" w:rsidRPr="00734DF5">
        <w:t xml:space="preserve"> party refuses to sign the listing/agreement, </w:t>
      </w:r>
      <w:r w:rsidR="0058077F" w:rsidRPr="00734DF5">
        <w:t xml:space="preserve">then </w:t>
      </w:r>
      <w:r w:rsidR="009431B6" w:rsidRPr="00734DF5">
        <w:t xml:space="preserve">the signing parties </w:t>
      </w:r>
      <w:r w:rsidR="0058077F" w:rsidRPr="00734DF5">
        <w:t xml:space="preserve">must be advised </w:t>
      </w:r>
      <w:r w:rsidR="009431B6" w:rsidRPr="00734DF5">
        <w:t>in writing that it is</w:t>
      </w:r>
      <w:r w:rsidR="00A36F1B" w:rsidRPr="00734DF5">
        <w:t xml:space="preserve"> </w:t>
      </w:r>
      <w:r w:rsidR="006074BB">
        <w:t>BHHS Laffey</w:t>
      </w:r>
      <w:r w:rsidR="00A342A4">
        <w:t>’s</w:t>
      </w:r>
      <w:r w:rsidR="009431B6" w:rsidRPr="00734DF5">
        <w:t xml:space="preserve"> policy not to market the property until all parties have signed the agreement.</w:t>
      </w:r>
    </w:p>
    <w:p w14:paraId="1E27BD3C" w14:textId="3F116C0A" w:rsidR="00510AA2" w:rsidRPr="00734DF5" w:rsidRDefault="009431B6" w:rsidP="008F70FF">
      <w:pPr>
        <w:pStyle w:val="NormalManual"/>
        <w:ind w:firstLine="720"/>
      </w:pPr>
      <w:r w:rsidRPr="00734DF5">
        <w:t>A</w:t>
      </w:r>
      <w:r w:rsidR="0058077F" w:rsidRPr="00734DF5">
        <w:t xml:space="preserve">s required by </w:t>
      </w:r>
      <w:r w:rsidR="00A82293">
        <w:t>New York State</w:t>
      </w:r>
      <w:r w:rsidR="00A82293" w:rsidRPr="00734DF5">
        <w:t xml:space="preserve"> </w:t>
      </w:r>
      <w:r w:rsidR="0058077F" w:rsidRPr="00734DF5">
        <w:t>law, a</w:t>
      </w:r>
      <w:r w:rsidRPr="00734DF5">
        <w:t xml:space="preserve">ll listings are taken in the name of </w:t>
      </w:r>
      <w:r w:rsidR="006074BB">
        <w:t>BHHS Laffey</w:t>
      </w:r>
      <w:r w:rsidR="00510AA2" w:rsidRPr="00734DF5">
        <w:t xml:space="preserve">.  </w:t>
      </w:r>
      <w:r w:rsidR="006074BB">
        <w:t>BHHS Laffey</w:t>
      </w:r>
      <w:r w:rsidR="00557ECC">
        <w:t xml:space="preserve"> </w:t>
      </w:r>
      <w:r w:rsidRPr="00734DF5">
        <w:t>reserve</w:t>
      </w:r>
      <w:r w:rsidR="00B2324F" w:rsidRPr="00734DF5">
        <w:t>s</w:t>
      </w:r>
      <w:r w:rsidRPr="00734DF5">
        <w:t xml:space="preserve"> the right to reassign the listing </w:t>
      </w:r>
      <w:r w:rsidR="00CC1CCB">
        <w:t xml:space="preserve">to a different Salesperson </w:t>
      </w:r>
      <w:r w:rsidRPr="00734DF5">
        <w:t>upon request of the seller or if</w:t>
      </w:r>
      <w:r w:rsidR="0035755F" w:rsidRPr="00734DF5">
        <w:t xml:space="preserve">, in the sole discretion of </w:t>
      </w:r>
      <w:r w:rsidR="006074BB">
        <w:t>BHHS Laffey</w:t>
      </w:r>
      <w:r w:rsidR="0035755F" w:rsidRPr="00734DF5">
        <w:t>,</w:t>
      </w:r>
      <w:r w:rsidRPr="00734DF5">
        <w:t xml:space="preserve"> the listing has not been handled properly.  Any decision by </w:t>
      </w:r>
      <w:r w:rsidR="006074BB">
        <w:t>BHHS Laffey</w:t>
      </w:r>
      <w:r w:rsidRPr="00734DF5">
        <w:t xml:space="preserve"> to reassign a listing is conclusive</w:t>
      </w:r>
      <w:r w:rsidR="0035755F" w:rsidRPr="00734DF5">
        <w:t xml:space="preserve"> and will be</w:t>
      </w:r>
      <w:r w:rsidR="00954876" w:rsidRPr="00734DF5">
        <w:t xml:space="preserve"> </w:t>
      </w:r>
      <w:r w:rsidRPr="00734DF5">
        <w:t>binding on</w:t>
      </w:r>
      <w:r w:rsidR="00954876" w:rsidRPr="00734DF5">
        <w:t xml:space="preserve"> the</w:t>
      </w:r>
      <w:r w:rsidRPr="00734DF5">
        <w:t xml:space="preserve"> </w:t>
      </w:r>
      <w:r w:rsidR="00C46590" w:rsidRPr="00734DF5">
        <w:t>Sales</w:t>
      </w:r>
      <w:r w:rsidR="00A82293">
        <w:t>person</w:t>
      </w:r>
      <w:r w:rsidR="00C46590" w:rsidRPr="00734DF5">
        <w:t xml:space="preserve"> </w:t>
      </w:r>
      <w:r w:rsidR="008A54AD" w:rsidRPr="00734DF5">
        <w:t xml:space="preserve">who entered into the listing agreement on behalf of </w:t>
      </w:r>
      <w:r w:rsidR="006074BB">
        <w:t>BHHS Laffey</w:t>
      </w:r>
      <w:r w:rsidR="00510AA2" w:rsidRPr="00734DF5">
        <w:t>.</w:t>
      </w:r>
      <w:r w:rsidR="0035755F" w:rsidRPr="00734DF5">
        <w:t xml:space="preserve"> </w:t>
      </w:r>
      <w:r w:rsidR="00510AA2" w:rsidRPr="00734DF5">
        <w:t xml:space="preserve"> </w:t>
      </w:r>
      <w:r w:rsidR="008A54AD" w:rsidRPr="00734DF5">
        <w:t xml:space="preserve">Such </w:t>
      </w:r>
      <w:r w:rsidR="00C46590" w:rsidRPr="00734DF5">
        <w:t>Sales</w:t>
      </w:r>
      <w:r w:rsidR="00A82293">
        <w:t>person</w:t>
      </w:r>
      <w:r w:rsidR="00C46590" w:rsidRPr="00734DF5">
        <w:t xml:space="preserve"> </w:t>
      </w:r>
      <w:r w:rsidR="0035755F" w:rsidRPr="00734DF5">
        <w:t>will have</w:t>
      </w:r>
      <w:r w:rsidRPr="00734DF5">
        <w:t xml:space="preserve"> no right to a commission upon the </w:t>
      </w:r>
      <w:r w:rsidR="001069DB" w:rsidRPr="00734DF5">
        <w:t xml:space="preserve">closing of the sale </w:t>
      </w:r>
      <w:r w:rsidR="0035755F" w:rsidRPr="00734DF5">
        <w:t xml:space="preserve">on that listing </w:t>
      </w:r>
      <w:r w:rsidR="001069DB" w:rsidRPr="00734DF5">
        <w:t xml:space="preserve">unless agreed to by </w:t>
      </w:r>
      <w:r w:rsidR="006074BB">
        <w:t>BHHS Laffey</w:t>
      </w:r>
      <w:r w:rsidR="00557ECC">
        <w:t>’s</w:t>
      </w:r>
      <w:r w:rsidR="001069DB" w:rsidRPr="00734DF5">
        <w:t xml:space="preserve"> </w:t>
      </w:r>
      <w:r w:rsidR="0035755F" w:rsidRPr="00734DF5">
        <w:t>management in writing</w:t>
      </w:r>
      <w:r w:rsidR="009C6196" w:rsidRPr="00734DF5">
        <w:t>.</w:t>
      </w:r>
    </w:p>
    <w:p w14:paraId="75936429" w14:textId="77AF8C4D" w:rsidR="00BC714E" w:rsidRPr="00734DF5" w:rsidRDefault="00BC714E" w:rsidP="008F70FF">
      <w:pPr>
        <w:pStyle w:val="NormalManual"/>
        <w:ind w:firstLine="720"/>
      </w:pPr>
      <w:r w:rsidRPr="00734DF5">
        <w:t xml:space="preserve">All commission agreements shall state </w:t>
      </w:r>
      <w:r w:rsidR="0035755F" w:rsidRPr="00734DF5">
        <w:t xml:space="preserve">that any </w:t>
      </w:r>
      <w:r w:rsidRPr="00734DF5">
        <w:t>compensation</w:t>
      </w:r>
      <w:r w:rsidR="00FD09BA" w:rsidRPr="00734DF5">
        <w:t xml:space="preserve"> that is owed</w:t>
      </w:r>
      <w:r w:rsidRPr="00734DF5">
        <w:t xml:space="preserve"> to </w:t>
      </w:r>
      <w:r w:rsidR="006074BB">
        <w:t>BHHS Laffey</w:t>
      </w:r>
      <w:r w:rsidR="0035755F" w:rsidRPr="00734DF5">
        <w:t xml:space="preserve"> is to be </w:t>
      </w:r>
      <w:r w:rsidR="00FD09BA" w:rsidRPr="00734DF5">
        <w:t xml:space="preserve">calculated </w:t>
      </w:r>
      <w:r w:rsidRPr="00734DF5">
        <w:t xml:space="preserve">as a percentage of the sales price unless </w:t>
      </w:r>
      <w:r w:rsidR="007F19B7" w:rsidRPr="00734DF5">
        <w:t xml:space="preserve">you have </w:t>
      </w:r>
      <w:r w:rsidRPr="00734DF5">
        <w:t xml:space="preserve">the prior approval of </w:t>
      </w:r>
      <w:r w:rsidR="006074BB">
        <w:t>BHHS Laffey</w:t>
      </w:r>
      <w:r w:rsidR="0035755F" w:rsidRPr="00734DF5">
        <w:t xml:space="preserve"> </w:t>
      </w:r>
      <w:r w:rsidR="00510AA2" w:rsidRPr="00734DF5">
        <w:t>m</w:t>
      </w:r>
      <w:r w:rsidRPr="00734DF5">
        <w:t xml:space="preserve">anagement.  However, under no circumstances may </w:t>
      </w:r>
      <w:r w:rsidR="007F19B7" w:rsidRPr="00734DF5">
        <w:t xml:space="preserve">you </w:t>
      </w:r>
      <w:r w:rsidRPr="00734DF5">
        <w:t>add to the approved commission amount any fee or charge to a seller or a buyer</w:t>
      </w:r>
      <w:r w:rsidR="0035755F" w:rsidRPr="00734DF5">
        <w:t xml:space="preserve"> that may be deemed a “junk fee” under RESPA</w:t>
      </w:r>
      <w:r w:rsidRPr="00734DF5">
        <w:t xml:space="preserve">.  </w:t>
      </w:r>
      <w:r w:rsidR="006074BB">
        <w:t>BHHS Laffey</w:t>
      </w:r>
      <w:r w:rsidRPr="00734DF5">
        <w:t xml:space="preserve"> policy</w:t>
      </w:r>
      <w:r w:rsidR="0035755F" w:rsidRPr="00734DF5">
        <w:t xml:space="preserve">, in compliance with </w:t>
      </w:r>
      <w:r w:rsidR="00214465" w:rsidRPr="00734DF5">
        <w:t>Federal</w:t>
      </w:r>
      <w:r w:rsidR="0035755F" w:rsidRPr="00734DF5">
        <w:t xml:space="preserve"> law, does not permit</w:t>
      </w:r>
      <w:r w:rsidRPr="00734DF5">
        <w:t xml:space="preserve"> </w:t>
      </w:r>
      <w:r w:rsidR="00F613C2" w:rsidRPr="00734DF5">
        <w:t xml:space="preserve">you </w:t>
      </w:r>
      <w:r w:rsidRPr="00734DF5">
        <w:t xml:space="preserve">to charge a “Transaction Coordination Fee,” a “Document Compliance Fee,” </w:t>
      </w:r>
      <w:r w:rsidR="006E1A37" w:rsidRPr="00734DF5">
        <w:t xml:space="preserve">an “Administrative Fee,” </w:t>
      </w:r>
      <w:r w:rsidRPr="00734DF5">
        <w:t xml:space="preserve">or any other </w:t>
      </w:r>
      <w:r w:rsidR="0035755F" w:rsidRPr="00734DF5">
        <w:t xml:space="preserve">separate </w:t>
      </w:r>
      <w:r w:rsidRPr="00734DF5">
        <w:t>fee or charge</w:t>
      </w:r>
      <w:r w:rsidR="0035755F" w:rsidRPr="00734DF5">
        <w:t>,</w:t>
      </w:r>
      <w:r w:rsidRPr="00734DF5">
        <w:t xml:space="preserve"> no matter how identified</w:t>
      </w:r>
      <w:r w:rsidR="0035755F" w:rsidRPr="00734DF5">
        <w:t xml:space="preserve">, in addition to the commission compensation to be paid to </w:t>
      </w:r>
      <w:r w:rsidR="006074BB">
        <w:t>BHHS Laffey</w:t>
      </w:r>
      <w:r w:rsidR="00557ECC">
        <w:t>.</w:t>
      </w:r>
    </w:p>
    <w:p w14:paraId="32767008" w14:textId="31075A39" w:rsidR="009431B6" w:rsidRPr="00734DF5" w:rsidRDefault="00FD09BA" w:rsidP="008F70FF">
      <w:pPr>
        <w:pStyle w:val="Heading2"/>
      </w:pPr>
      <w:bookmarkStart w:id="177" w:name="_Toc66391721"/>
      <w:bookmarkStart w:id="178" w:name="_Toc69141755"/>
      <w:r w:rsidRPr="00734DF5">
        <w:t>Offers</w:t>
      </w:r>
      <w:r w:rsidR="009431B6" w:rsidRPr="00734DF5">
        <w:t xml:space="preserve"> to Purchase</w:t>
      </w:r>
      <w:bookmarkEnd w:id="177"/>
      <w:bookmarkEnd w:id="178"/>
    </w:p>
    <w:p w14:paraId="04B4B58E" w14:textId="6B3AEC96" w:rsidR="00510AA2" w:rsidRPr="00734DF5" w:rsidRDefault="005A15A9" w:rsidP="008F70FF">
      <w:pPr>
        <w:pStyle w:val="NormalManual"/>
      </w:pPr>
      <w:r w:rsidRPr="00734DF5">
        <w:tab/>
      </w:r>
      <w:r w:rsidR="00F613C2" w:rsidRPr="00734DF5">
        <w:t xml:space="preserve">You </w:t>
      </w:r>
      <w:r w:rsidR="009431B6" w:rsidRPr="00734DF5">
        <w:t>must present all offers to the seller</w:t>
      </w:r>
      <w:r w:rsidR="00557ECC">
        <w:t>.</w:t>
      </w:r>
      <w:r w:rsidR="009431B6" w:rsidRPr="00734DF5">
        <w:t xml:space="preserve"> </w:t>
      </w:r>
      <w:r w:rsidR="005E0329" w:rsidRPr="00734DF5">
        <w:t>Upon receipt, o</w:t>
      </w:r>
      <w:r w:rsidR="009431B6" w:rsidRPr="00734DF5">
        <w:t>ffer</w:t>
      </w:r>
      <w:r w:rsidR="005E0329" w:rsidRPr="00734DF5">
        <w:t>s should be</w:t>
      </w:r>
      <w:r w:rsidR="009431B6" w:rsidRPr="00734DF5">
        <w:t xml:space="preserve"> review</w:t>
      </w:r>
      <w:r w:rsidR="005E0329" w:rsidRPr="00734DF5">
        <w:t xml:space="preserve">ed </w:t>
      </w:r>
      <w:r w:rsidR="009431B6" w:rsidRPr="00734DF5">
        <w:t xml:space="preserve">thoroughly for completeness, </w:t>
      </w:r>
      <w:r w:rsidR="002C175B" w:rsidRPr="00734DF5">
        <w:t>accuracy,</w:t>
      </w:r>
      <w:r w:rsidR="009431B6" w:rsidRPr="00734DF5">
        <w:t xml:space="preserve"> and clarity</w:t>
      </w:r>
      <w:r w:rsidR="005E0329" w:rsidRPr="00734DF5">
        <w:t xml:space="preserve"> and to determine </w:t>
      </w:r>
      <w:r w:rsidR="009431B6" w:rsidRPr="00734DF5">
        <w:t>time limits</w:t>
      </w:r>
      <w:r w:rsidR="005E0329" w:rsidRPr="00734DF5">
        <w:t xml:space="preserve"> for a response by the seller</w:t>
      </w:r>
      <w:r w:rsidR="00797B85" w:rsidRPr="00734DF5">
        <w:t>.</w:t>
      </w:r>
      <w:r w:rsidR="001A6AC5" w:rsidRPr="00734DF5">
        <w:t xml:space="preserve">  If the </w:t>
      </w:r>
      <w:r w:rsidR="0093430B" w:rsidRPr="00734DF5">
        <w:t>a</w:t>
      </w:r>
      <w:r w:rsidR="001A6AC5" w:rsidRPr="00734DF5">
        <w:t xml:space="preserve">gent for the </w:t>
      </w:r>
      <w:r w:rsidR="0093430B" w:rsidRPr="00734DF5">
        <w:t>b</w:t>
      </w:r>
      <w:r w:rsidR="001A6AC5" w:rsidRPr="00734DF5">
        <w:t xml:space="preserve">uyer makes a written request for confirmation that the offer has been presented, </w:t>
      </w:r>
      <w:r w:rsidR="007E7CA6" w:rsidRPr="00734DF5">
        <w:t xml:space="preserve">you </w:t>
      </w:r>
      <w:r w:rsidR="001A6AC5" w:rsidRPr="00734DF5">
        <w:t>shall, as required by the Ethics Code, provide that confirmation in writing.</w:t>
      </w:r>
    </w:p>
    <w:p w14:paraId="23A5C97A" w14:textId="73A6DD26" w:rsidR="00510AA2" w:rsidRPr="00734DF5" w:rsidRDefault="005E0329" w:rsidP="008F70FF">
      <w:pPr>
        <w:pStyle w:val="NormalManual"/>
        <w:ind w:firstLine="720"/>
      </w:pPr>
      <w:r w:rsidRPr="00734DF5">
        <w:t xml:space="preserve">To be legally enforceable, </w:t>
      </w:r>
      <w:r w:rsidR="009431B6" w:rsidRPr="00734DF5">
        <w:t>all contracts</w:t>
      </w:r>
      <w:r w:rsidRPr="00734DF5">
        <w:t xml:space="preserve"> must contain</w:t>
      </w:r>
      <w:r w:rsidR="009431B6" w:rsidRPr="00734DF5">
        <w:t xml:space="preserve"> all parties' signatures.  </w:t>
      </w:r>
      <w:r w:rsidRPr="00734DF5">
        <w:t xml:space="preserve">If someone signs on behalf of another, </w:t>
      </w:r>
      <w:r w:rsidR="007E7CA6" w:rsidRPr="00734DF5">
        <w:t xml:space="preserve">you </w:t>
      </w:r>
      <w:r w:rsidRPr="00734DF5">
        <w:t xml:space="preserve">must have written evidence of that person’s authority to act, such as a power of attorney, letter of administration, or other documentation </w:t>
      </w:r>
      <w:r w:rsidR="00510AA2" w:rsidRPr="00734DF5">
        <w:t>that</w:t>
      </w:r>
      <w:r w:rsidRPr="00734DF5">
        <w:t xml:space="preserve"> would be acceptable to the title company to insure title.  </w:t>
      </w:r>
      <w:r w:rsidR="009431B6" w:rsidRPr="00734DF5">
        <w:t>If</w:t>
      </w:r>
      <w:r w:rsidR="0093430B" w:rsidRPr="00734DF5">
        <w:t xml:space="preserve"> a</w:t>
      </w:r>
      <w:r w:rsidR="00AE1598" w:rsidRPr="00734DF5">
        <w:t xml:space="preserve"> buyer</w:t>
      </w:r>
      <w:r w:rsidR="0093430B" w:rsidRPr="00734DF5">
        <w:t xml:space="preserve"> makes a written demand of </w:t>
      </w:r>
      <w:r w:rsidR="007E7CA6" w:rsidRPr="00734DF5">
        <w:t xml:space="preserve">you </w:t>
      </w:r>
      <w:r w:rsidR="0093430B" w:rsidRPr="00734DF5">
        <w:t xml:space="preserve">to </w:t>
      </w:r>
      <w:r w:rsidR="009431B6" w:rsidRPr="00734DF5">
        <w:t xml:space="preserve">present an offer missing a signature, </w:t>
      </w:r>
      <w:r w:rsidR="00B61BB7" w:rsidRPr="00734DF5">
        <w:t xml:space="preserve">you </w:t>
      </w:r>
      <w:r w:rsidR="009431B6" w:rsidRPr="00734DF5">
        <w:t xml:space="preserve">must disclose this fact to the seller/listing </w:t>
      </w:r>
      <w:r w:rsidR="00AE1598" w:rsidRPr="00734DF5">
        <w:t xml:space="preserve">agent and the offer should be </w:t>
      </w:r>
      <w:r w:rsidR="001A6AC5" w:rsidRPr="00734DF5">
        <w:t xml:space="preserve">made </w:t>
      </w:r>
      <w:r w:rsidR="00AE1598" w:rsidRPr="00734DF5">
        <w:t xml:space="preserve">subject to </w:t>
      </w:r>
      <w:r w:rsidR="009431B6" w:rsidRPr="00734DF5">
        <w:t>obtaining the missing signature.</w:t>
      </w:r>
    </w:p>
    <w:p w14:paraId="2A2F0C56" w14:textId="48184F45" w:rsidR="00510AA2" w:rsidRPr="00734DF5" w:rsidRDefault="00AE1598" w:rsidP="008F70FF">
      <w:pPr>
        <w:pStyle w:val="NormalManual"/>
        <w:ind w:firstLine="720"/>
      </w:pPr>
      <w:r w:rsidRPr="00734DF5">
        <w:t>C</w:t>
      </w:r>
      <w:r w:rsidR="009431B6" w:rsidRPr="00734DF5">
        <w:t>ounteroffer</w:t>
      </w:r>
      <w:r w:rsidRPr="00734DF5">
        <w:t xml:space="preserve">s, </w:t>
      </w:r>
      <w:r w:rsidR="002C175B" w:rsidRPr="00734DF5">
        <w:t>addenda,</w:t>
      </w:r>
      <w:r w:rsidRPr="00734DF5">
        <w:t xml:space="preserve"> and </w:t>
      </w:r>
      <w:r w:rsidR="00510AA2" w:rsidRPr="00734DF5">
        <w:t>a</w:t>
      </w:r>
      <w:r w:rsidRPr="00734DF5">
        <w:t xml:space="preserve">mendments must contain </w:t>
      </w:r>
      <w:r w:rsidR="009431B6" w:rsidRPr="00734DF5">
        <w:t xml:space="preserve">terms </w:t>
      </w:r>
      <w:r w:rsidRPr="00734DF5">
        <w:t xml:space="preserve">that </w:t>
      </w:r>
      <w:r w:rsidR="009431B6" w:rsidRPr="00734DF5">
        <w:t>are clear and complete</w:t>
      </w:r>
      <w:r w:rsidR="001A6AC5" w:rsidRPr="00734DF5">
        <w:t xml:space="preserve"> using contract terminology</w:t>
      </w:r>
      <w:r w:rsidR="009431B6" w:rsidRPr="00734DF5">
        <w:t>.</w:t>
      </w:r>
    </w:p>
    <w:p w14:paraId="69F90FDD" w14:textId="1B15A747" w:rsidR="00510AA2" w:rsidRPr="00734DF5" w:rsidRDefault="00B61BB7" w:rsidP="008F70FF">
      <w:pPr>
        <w:pStyle w:val="NormalManual"/>
        <w:ind w:firstLine="720"/>
      </w:pPr>
      <w:r w:rsidRPr="00734DF5">
        <w:t xml:space="preserve">You </w:t>
      </w:r>
      <w:r w:rsidR="009431B6" w:rsidRPr="00734DF5">
        <w:t xml:space="preserve">may NEVER represent two buyers </w:t>
      </w:r>
      <w:r w:rsidR="00AE1598" w:rsidRPr="00734DF5">
        <w:t xml:space="preserve">who are making </w:t>
      </w:r>
      <w:r w:rsidR="009431B6" w:rsidRPr="00734DF5">
        <w:t>offer</w:t>
      </w:r>
      <w:r w:rsidR="00AE1598" w:rsidRPr="00734DF5">
        <w:t>s</w:t>
      </w:r>
      <w:r w:rsidR="009431B6" w:rsidRPr="00734DF5">
        <w:t xml:space="preserve"> on the same property</w:t>
      </w:r>
      <w:r w:rsidR="00AA1CD6" w:rsidRPr="00734DF5">
        <w:t xml:space="preserve"> at the same time</w:t>
      </w:r>
      <w:r w:rsidR="009431B6" w:rsidRPr="00734DF5">
        <w:t xml:space="preserve">.  </w:t>
      </w:r>
      <w:r w:rsidR="00AE1598" w:rsidRPr="00734DF5">
        <w:t xml:space="preserve">When </w:t>
      </w:r>
      <w:r w:rsidRPr="00734DF5">
        <w:t xml:space="preserve">you are </w:t>
      </w:r>
      <w:r w:rsidR="00AE1598" w:rsidRPr="00734DF5">
        <w:t xml:space="preserve">working with a seller </w:t>
      </w:r>
      <w:r w:rsidR="009431B6" w:rsidRPr="00734DF5">
        <w:t xml:space="preserve">and there are multiple offers, </w:t>
      </w:r>
      <w:r w:rsidR="00094BC5" w:rsidRPr="00734DF5">
        <w:t xml:space="preserve">you </w:t>
      </w:r>
      <w:r w:rsidR="009431B6" w:rsidRPr="00734DF5">
        <w:t xml:space="preserve">may NOT represent one of the </w:t>
      </w:r>
      <w:r w:rsidR="00AE1598" w:rsidRPr="00734DF5">
        <w:t>competing buyers</w:t>
      </w:r>
      <w:r w:rsidR="009431B6" w:rsidRPr="00734DF5">
        <w:t xml:space="preserve">.  </w:t>
      </w:r>
      <w:r w:rsidR="00AE1598" w:rsidRPr="00734DF5">
        <w:t xml:space="preserve">If a competing buyer requests that </w:t>
      </w:r>
      <w:r w:rsidR="00F16EFB" w:rsidRPr="00734DF5">
        <w:t xml:space="preserve">you as </w:t>
      </w:r>
      <w:r w:rsidR="00510AA2" w:rsidRPr="00734DF5">
        <w:t xml:space="preserve">the listing agent </w:t>
      </w:r>
      <w:r w:rsidR="00AE1598" w:rsidRPr="00734DF5">
        <w:t xml:space="preserve">prepare an offer, </w:t>
      </w:r>
      <w:r w:rsidR="00F16EFB" w:rsidRPr="00734DF5">
        <w:t xml:space="preserve">your </w:t>
      </w:r>
      <w:r w:rsidR="00AE1598" w:rsidRPr="00734DF5">
        <w:t xml:space="preserve">Branch </w:t>
      </w:r>
      <w:r w:rsidR="00DE0B76" w:rsidRPr="00CC1CCB">
        <w:t>Manager</w:t>
      </w:r>
      <w:r w:rsidR="009431B6" w:rsidRPr="00CC1CCB">
        <w:t xml:space="preserve"> </w:t>
      </w:r>
      <w:r w:rsidR="00AE1598" w:rsidRPr="00CC1CCB">
        <w:t>must be immediately notified</w:t>
      </w:r>
      <w:r w:rsidR="009431B6" w:rsidRPr="00CC1CCB">
        <w:t xml:space="preserve">. </w:t>
      </w:r>
      <w:r w:rsidR="00AE1598" w:rsidRPr="00CC1CCB">
        <w:t>I</w:t>
      </w:r>
      <w:r w:rsidR="009431B6" w:rsidRPr="00CC1CCB">
        <w:t xml:space="preserve">n most instances, </w:t>
      </w:r>
      <w:r w:rsidR="006074BB">
        <w:t>BHHS Laffey</w:t>
      </w:r>
      <w:r w:rsidR="00AE1598" w:rsidRPr="00CC1CCB">
        <w:t xml:space="preserve"> </w:t>
      </w:r>
      <w:r w:rsidR="009431B6" w:rsidRPr="00CC1CCB">
        <w:t xml:space="preserve">will require that </w:t>
      </w:r>
      <w:r w:rsidR="00AE1598" w:rsidRPr="00CC1CCB">
        <w:t xml:space="preserve">either the competing buyer or the seller be referred to </w:t>
      </w:r>
      <w:r w:rsidR="009431B6" w:rsidRPr="00CC1CCB">
        <w:t xml:space="preserve">another </w:t>
      </w:r>
      <w:r w:rsidR="00510AA2" w:rsidRPr="00CC1CCB">
        <w:t>Sale</w:t>
      </w:r>
      <w:r w:rsidR="00F16EFB" w:rsidRPr="00CC1CCB">
        <w:t>s</w:t>
      </w:r>
      <w:r w:rsidR="00A82293" w:rsidRPr="00CC1CCB">
        <w:t>person.</w:t>
      </w:r>
      <w:r w:rsidR="00AE1598" w:rsidRPr="00CC1CCB">
        <w:t xml:space="preserve"> </w:t>
      </w:r>
      <w:r w:rsidR="009431B6" w:rsidRPr="00CC1CCB">
        <w:t xml:space="preserve"> </w:t>
      </w:r>
      <w:r w:rsidR="00F16EFB" w:rsidRPr="00CC1CCB">
        <w:t xml:space="preserve">You </w:t>
      </w:r>
      <w:r w:rsidR="009431B6" w:rsidRPr="00CC1CCB">
        <w:t>must choose to represent only the seller or the buyer during the pre-contract or contract negotiations</w:t>
      </w:r>
      <w:r w:rsidR="009A51D7" w:rsidRPr="00CC1CCB">
        <w:t xml:space="preserve"> during multiple offer presentations</w:t>
      </w:r>
      <w:r w:rsidR="009431B6" w:rsidRPr="00CC1CCB">
        <w:t>.</w:t>
      </w:r>
    </w:p>
    <w:p w14:paraId="484E4FFF" w14:textId="71925E29" w:rsidR="0018345C" w:rsidRPr="00CC1CCB" w:rsidRDefault="0018345C" w:rsidP="008F70FF">
      <w:pPr>
        <w:pStyle w:val="Heading2"/>
        <w:rPr>
          <w:rFonts w:cs="Arial"/>
        </w:rPr>
      </w:pPr>
      <w:bookmarkStart w:id="179" w:name="_Toc66391722"/>
      <w:bookmarkStart w:id="180" w:name="_Ref66465542"/>
      <w:bookmarkStart w:id="181" w:name="_Ref68711437"/>
      <w:bookmarkStart w:id="182" w:name="_Toc69141756"/>
      <w:r w:rsidRPr="00CC1CCB">
        <w:rPr>
          <w:rFonts w:cs="Arial"/>
        </w:rPr>
        <w:lastRenderedPageBreak/>
        <w:t>Standard Operating Procedures for Homebuyers/Renters</w:t>
      </w:r>
    </w:p>
    <w:p w14:paraId="04EE1380" w14:textId="7FEEEA83" w:rsidR="0018345C" w:rsidRPr="003A0C20" w:rsidRDefault="0018345C" w:rsidP="003A0C20">
      <w:pPr>
        <w:pStyle w:val="NormalWeb"/>
        <w:ind w:firstLine="720"/>
        <w:rPr>
          <w:rFonts w:ascii="Arial" w:hAnsi="Arial" w:cs="Arial"/>
          <w:color w:val="000000" w:themeColor="text1"/>
        </w:rPr>
      </w:pPr>
      <w:r w:rsidRPr="003A0C20">
        <w:rPr>
          <w:rFonts w:ascii="Arial" w:hAnsi="Arial" w:cs="Arial"/>
          <w:color w:val="000000" w:themeColor="text1"/>
          <w:sz w:val="20"/>
          <w:szCs w:val="20"/>
        </w:rPr>
        <w:t xml:space="preserve">Pursuant to New York State Regulations, the following is </w:t>
      </w:r>
      <w:r w:rsidR="006074BB">
        <w:rPr>
          <w:rFonts w:ascii="Arial" w:hAnsi="Arial" w:cs="Arial"/>
          <w:color w:val="000000" w:themeColor="text1"/>
          <w:sz w:val="20"/>
          <w:szCs w:val="20"/>
        </w:rPr>
        <w:t>BHHS Laffey</w:t>
      </w:r>
      <w:r w:rsidRPr="003A0C20">
        <w:rPr>
          <w:rFonts w:ascii="Arial" w:hAnsi="Arial" w:cs="Arial"/>
          <w:color w:val="000000" w:themeColor="text1"/>
          <w:sz w:val="20"/>
          <w:szCs w:val="20"/>
        </w:rPr>
        <w:t xml:space="preserve">’s Standardized Operating Procedures (“SOP”). These SOPs are available on </w:t>
      </w:r>
      <w:r w:rsidR="006074BB">
        <w:rPr>
          <w:rFonts w:ascii="Arial" w:hAnsi="Arial" w:cs="Arial"/>
          <w:color w:val="000000" w:themeColor="text1"/>
          <w:sz w:val="20"/>
          <w:szCs w:val="20"/>
        </w:rPr>
        <w:t>BHHS Laffey</w:t>
      </w:r>
      <w:r w:rsidRPr="003A0C20">
        <w:rPr>
          <w:rFonts w:ascii="Arial" w:hAnsi="Arial" w:cs="Arial"/>
          <w:color w:val="000000" w:themeColor="text1"/>
          <w:sz w:val="20"/>
          <w:szCs w:val="20"/>
        </w:rPr>
        <w:t xml:space="preserve">’s publicly available website and mobile device applications maintained by </w:t>
      </w:r>
      <w:r w:rsidR="006074BB">
        <w:rPr>
          <w:rFonts w:ascii="Arial" w:hAnsi="Arial" w:cs="Arial"/>
          <w:color w:val="000000" w:themeColor="text1"/>
          <w:sz w:val="20"/>
          <w:szCs w:val="20"/>
        </w:rPr>
        <w:t>BHHS Laffey</w:t>
      </w:r>
      <w:r w:rsidRPr="003A0C20">
        <w:rPr>
          <w:rFonts w:ascii="Arial" w:hAnsi="Arial" w:cs="Arial"/>
          <w:color w:val="000000" w:themeColor="text1"/>
          <w:sz w:val="20"/>
          <w:szCs w:val="20"/>
        </w:rPr>
        <w:t xml:space="preserve"> and any of its licensees and teams. In addition, </w:t>
      </w:r>
      <w:r w:rsidR="006074BB">
        <w:rPr>
          <w:rFonts w:ascii="Arial" w:hAnsi="Arial" w:cs="Arial"/>
          <w:color w:val="000000" w:themeColor="text1"/>
          <w:sz w:val="20"/>
          <w:szCs w:val="20"/>
        </w:rPr>
        <w:t>BHHS Laffey</w:t>
      </w:r>
      <w:r w:rsidR="00BE0595">
        <w:rPr>
          <w:rFonts w:ascii="Arial" w:hAnsi="Arial" w:cs="Arial"/>
          <w:color w:val="000000" w:themeColor="text1"/>
          <w:sz w:val="20"/>
          <w:szCs w:val="20"/>
        </w:rPr>
        <w:t xml:space="preserve"> </w:t>
      </w:r>
      <w:r w:rsidRPr="003A0C20">
        <w:rPr>
          <w:rFonts w:ascii="Arial" w:hAnsi="Arial" w:cs="Arial"/>
          <w:color w:val="000000" w:themeColor="text1"/>
          <w:sz w:val="20"/>
          <w:szCs w:val="20"/>
        </w:rPr>
        <w:t xml:space="preserve">has copies of these SOPs available to the public upon request at </w:t>
      </w:r>
      <w:r w:rsidR="006074BB">
        <w:rPr>
          <w:rFonts w:ascii="Arial" w:hAnsi="Arial" w:cs="Arial"/>
          <w:color w:val="000000" w:themeColor="text1"/>
          <w:sz w:val="20"/>
          <w:szCs w:val="20"/>
        </w:rPr>
        <w:t>BHHS Laffey</w:t>
      </w:r>
      <w:r w:rsidRPr="003A0C20">
        <w:rPr>
          <w:rFonts w:ascii="Arial" w:hAnsi="Arial" w:cs="Arial"/>
          <w:color w:val="000000" w:themeColor="text1"/>
          <w:sz w:val="20"/>
          <w:szCs w:val="20"/>
        </w:rPr>
        <w:t>’s office locations.</w:t>
      </w:r>
    </w:p>
    <w:p w14:paraId="3C6EBEB6" w14:textId="73E07B45" w:rsidR="0018345C" w:rsidRPr="003A0C20" w:rsidRDefault="0018345C" w:rsidP="00911D91">
      <w:pPr>
        <w:pStyle w:val="ListParagraph"/>
        <w:numPr>
          <w:ilvl w:val="0"/>
          <w:numId w:val="23"/>
        </w:numPr>
        <w:spacing w:after="200" w:line="276" w:lineRule="auto"/>
        <w:rPr>
          <w:rFonts w:ascii="Arial" w:hAnsi="Arial" w:cs="Arial"/>
          <w:sz w:val="20"/>
          <w:szCs w:val="20"/>
        </w:rPr>
      </w:pPr>
      <w:r w:rsidRPr="003A0C20">
        <w:rPr>
          <w:rFonts w:ascii="Arial" w:hAnsi="Arial" w:cs="Arial"/>
          <w:sz w:val="20"/>
          <w:szCs w:val="20"/>
        </w:rPr>
        <w:t xml:space="preserve">Prospective Client’s IDs: </w:t>
      </w:r>
      <w:r w:rsidR="00745CE7">
        <w:rPr>
          <w:rFonts w:ascii="Arial" w:hAnsi="Arial" w:cs="Arial"/>
          <w:sz w:val="20"/>
          <w:szCs w:val="20"/>
        </w:rPr>
        <w:t>Salespersons are not required to request IDs from prospective clients prior to entering a property or making an offer.</w:t>
      </w:r>
    </w:p>
    <w:p w14:paraId="7F972235" w14:textId="77777777" w:rsidR="0018345C" w:rsidRPr="003A0C20" w:rsidRDefault="0018345C" w:rsidP="00911D91">
      <w:pPr>
        <w:pStyle w:val="ListParagraph"/>
        <w:numPr>
          <w:ilvl w:val="0"/>
          <w:numId w:val="23"/>
        </w:numPr>
        <w:spacing w:after="200" w:line="276" w:lineRule="auto"/>
        <w:rPr>
          <w:rFonts w:ascii="Arial" w:hAnsi="Arial" w:cs="Arial"/>
          <w:sz w:val="20"/>
          <w:szCs w:val="20"/>
        </w:rPr>
      </w:pPr>
      <w:r w:rsidRPr="003A0C20">
        <w:rPr>
          <w:rFonts w:ascii="Arial" w:hAnsi="Arial" w:cs="Arial"/>
          <w:sz w:val="20"/>
          <w:szCs w:val="20"/>
        </w:rPr>
        <w:t>Exclusive Brokerage Agreement: Encouraged but NOT REQUIRED for buyer(s)/ renter(s).</w:t>
      </w:r>
    </w:p>
    <w:p w14:paraId="64084024" w14:textId="546F7795" w:rsidR="0018345C" w:rsidRPr="003A0C20" w:rsidRDefault="0018345C" w:rsidP="00911D91">
      <w:pPr>
        <w:pStyle w:val="ListParagraph"/>
        <w:numPr>
          <w:ilvl w:val="0"/>
          <w:numId w:val="23"/>
        </w:numPr>
        <w:spacing w:after="200" w:line="276" w:lineRule="auto"/>
        <w:rPr>
          <w:rFonts w:ascii="Arial" w:hAnsi="Arial" w:cs="Arial"/>
          <w:sz w:val="20"/>
          <w:szCs w:val="20"/>
        </w:rPr>
      </w:pPr>
      <w:r w:rsidRPr="003A0C20">
        <w:rPr>
          <w:rFonts w:ascii="Arial" w:hAnsi="Arial" w:cs="Arial"/>
          <w:sz w:val="20"/>
          <w:szCs w:val="20"/>
        </w:rPr>
        <w:t xml:space="preserve">Mortgage Pre-Approval/Proof of Funds: Encouraged before entering a property but REQUIRED before making an offer. No source of income should be shown or provided. </w:t>
      </w:r>
    </w:p>
    <w:p w14:paraId="173336B8" w14:textId="0EF988C6" w:rsidR="0018345C" w:rsidRPr="00A342A4" w:rsidRDefault="0018345C" w:rsidP="00A342A4">
      <w:pPr>
        <w:ind w:firstLine="360"/>
        <w:rPr>
          <w:rFonts w:ascii="Arial" w:hAnsi="Arial" w:cs="Arial"/>
        </w:rPr>
      </w:pPr>
      <w:r w:rsidRPr="003A0C20">
        <w:rPr>
          <w:rFonts w:ascii="Arial" w:hAnsi="Arial" w:cs="Arial"/>
        </w:rPr>
        <w:t xml:space="preserve">Although </w:t>
      </w:r>
      <w:r w:rsidR="006074BB">
        <w:rPr>
          <w:rFonts w:ascii="Arial" w:hAnsi="Arial" w:cs="Arial"/>
        </w:rPr>
        <w:t>BHHS Laffey</w:t>
      </w:r>
      <w:r w:rsidRPr="003A0C20">
        <w:rPr>
          <w:rFonts w:ascii="Arial" w:hAnsi="Arial" w:cs="Arial"/>
        </w:rPr>
        <w:t xml:space="preserve"> may not require such information, a homeowner may require a prospective purchaser(s) or renter(s) to provide this information to </w:t>
      </w:r>
      <w:r w:rsidR="006074BB">
        <w:rPr>
          <w:rFonts w:ascii="Arial" w:hAnsi="Arial" w:cs="Arial"/>
        </w:rPr>
        <w:t>BHHS Laffey</w:t>
      </w:r>
      <w:r w:rsidRPr="003A0C20">
        <w:rPr>
          <w:rFonts w:ascii="Arial" w:hAnsi="Arial" w:cs="Arial"/>
        </w:rPr>
        <w:t xml:space="preserve"> so long as homeowner notices </w:t>
      </w:r>
      <w:r w:rsidR="006074BB">
        <w:rPr>
          <w:rFonts w:ascii="Arial" w:hAnsi="Arial" w:cs="Arial"/>
        </w:rPr>
        <w:t>BHHS Laffey</w:t>
      </w:r>
      <w:r w:rsidRPr="003A0C20">
        <w:rPr>
          <w:rFonts w:ascii="Arial" w:hAnsi="Arial" w:cs="Arial"/>
        </w:rPr>
        <w:t xml:space="preserve">, in writing, through its associated </w:t>
      </w:r>
      <w:r w:rsidR="006D0E83">
        <w:rPr>
          <w:rFonts w:ascii="Arial" w:hAnsi="Arial" w:cs="Arial"/>
        </w:rPr>
        <w:t>Salesperon(s)</w:t>
      </w:r>
      <w:r w:rsidRPr="003A0C20">
        <w:rPr>
          <w:rFonts w:ascii="Arial" w:hAnsi="Arial" w:cs="Arial"/>
        </w:rPr>
        <w:t xml:space="preserve">, prior to such homeowner having knowledge of any demographics of the prospective purchaser(s) or renter(s). </w:t>
      </w:r>
    </w:p>
    <w:p w14:paraId="15C3DED0" w14:textId="2BF099F0" w:rsidR="006E62D2" w:rsidRPr="00734DF5" w:rsidRDefault="006E62D2" w:rsidP="008F70FF">
      <w:pPr>
        <w:pStyle w:val="Heading2"/>
      </w:pPr>
      <w:r w:rsidRPr="00734DF5">
        <w:t>Intellectual Property Policy in Listing and Other Materials</w:t>
      </w:r>
      <w:bookmarkEnd w:id="179"/>
      <w:bookmarkEnd w:id="180"/>
      <w:bookmarkEnd w:id="181"/>
      <w:bookmarkEnd w:id="182"/>
    </w:p>
    <w:p w14:paraId="16479813" w14:textId="51C464C4" w:rsidR="006E62D2" w:rsidRPr="00734DF5" w:rsidRDefault="006E62D2" w:rsidP="008F70FF">
      <w:pPr>
        <w:pStyle w:val="NormalManual"/>
      </w:pPr>
      <w:r w:rsidRPr="00734DF5">
        <w:rPr>
          <w:szCs w:val="22"/>
        </w:rPr>
        <w:tab/>
      </w:r>
      <w:r w:rsidRPr="00734DF5">
        <w:t xml:space="preserve">The materials that </w:t>
      </w:r>
      <w:r w:rsidR="004D3688" w:rsidRPr="00734DF5">
        <w:t xml:space="preserve">you </w:t>
      </w:r>
      <w:r w:rsidRPr="00734DF5">
        <w:t xml:space="preserve">produce, or cause to be produced, as a part of or incident to </w:t>
      </w:r>
      <w:r w:rsidR="00366A16" w:rsidRPr="00734DF5">
        <w:t>your</w:t>
      </w:r>
      <w:r w:rsidRPr="00734DF5">
        <w:t xml:space="preserve"> association with </w:t>
      </w:r>
      <w:r w:rsidR="006074BB">
        <w:t>BHHS Laffey</w:t>
      </w:r>
      <w:r w:rsidRPr="00734DF5">
        <w:t xml:space="preserve"> including, without limitation, photographs, videos, images, original text, </w:t>
      </w:r>
      <w:r w:rsidR="00C222B1" w:rsidRPr="00734DF5">
        <w:t xml:space="preserve">fliers and other promotional material, </w:t>
      </w:r>
      <w:r w:rsidRPr="00734DF5">
        <w:t>and all other works subject to copyright (“</w:t>
      </w:r>
      <w:r w:rsidRPr="00734DF5">
        <w:rPr>
          <w:b/>
          <w:bCs/>
        </w:rPr>
        <w:t>Sales</w:t>
      </w:r>
      <w:r w:rsidR="00197763">
        <w:rPr>
          <w:b/>
          <w:bCs/>
        </w:rPr>
        <w:t>persons</w:t>
      </w:r>
      <w:r w:rsidRPr="00734DF5">
        <w:rPr>
          <w:b/>
          <w:bCs/>
        </w:rPr>
        <w:t xml:space="preserve"> </w:t>
      </w:r>
      <w:r w:rsidR="00C222B1" w:rsidRPr="00734DF5">
        <w:rPr>
          <w:b/>
          <w:bCs/>
        </w:rPr>
        <w:t>Works</w:t>
      </w:r>
      <w:r w:rsidRPr="00734DF5">
        <w:t>”) must comply with the following:</w:t>
      </w:r>
    </w:p>
    <w:p w14:paraId="53A1C174" w14:textId="461DBE6B" w:rsidR="00C222B1" w:rsidRPr="00734DF5" w:rsidRDefault="00DB0C8A" w:rsidP="002C457D">
      <w:pPr>
        <w:pStyle w:val="NormalManual"/>
        <w:numPr>
          <w:ilvl w:val="0"/>
          <w:numId w:val="6"/>
        </w:numPr>
        <w:tabs>
          <w:tab w:val="clear" w:pos="720"/>
        </w:tabs>
        <w:ind w:left="1080"/>
      </w:pPr>
      <w:r w:rsidRPr="00734DF5">
        <w:t>You</w:t>
      </w:r>
      <w:r w:rsidR="00026E96" w:rsidRPr="00734DF5">
        <w:t xml:space="preserve"> </w:t>
      </w:r>
      <w:r w:rsidR="006E62D2" w:rsidRPr="00734DF5">
        <w:t xml:space="preserve">may </w:t>
      </w:r>
      <w:r w:rsidRPr="00734DF5">
        <w:t xml:space="preserve">not </w:t>
      </w:r>
      <w:r w:rsidR="006E62D2" w:rsidRPr="00734DF5">
        <w:t xml:space="preserve">copy, distribute, display, exhibit or perform copyrighted works without the </w:t>
      </w:r>
      <w:r w:rsidR="00692204" w:rsidRPr="00734DF5">
        <w:t xml:space="preserve">express written </w:t>
      </w:r>
      <w:r w:rsidR="006E62D2" w:rsidRPr="00734DF5">
        <w:t>authority of the owner of the copyright.</w:t>
      </w:r>
    </w:p>
    <w:p w14:paraId="7F8773F3" w14:textId="76415866" w:rsidR="006E62D2" w:rsidRPr="00734DF5" w:rsidRDefault="006E62D2" w:rsidP="002C457D">
      <w:pPr>
        <w:pStyle w:val="NormalManual"/>
        <w:numPr>
          <w:ilvl w:val="0"/>
          <w:numId w:val="6"/>
        </w:numPr>
        <w:tabs>
          <w:tab w:val="clear" w:pos="720"/>
        </w:tabs>
        <w:ind w:left="1080"/>
      </w:pPr>
      <w:r w:rsidRPr="00734DF5">
        <w:t xml:space="preserve">To that end, </w:t>
      </w:r>
      <w:r w:rsidR="00692204" w:rsidRPr="00734DF5">
        <w:t xml:space="preserve">you </w:t>
      </w:r>
      <w:r w:rsidRPr="00734DF5">
        <w:t xml:space="preserve">should assume that the subject material is protected by copyright unless proven otherwise.  Unless </w:t>
      </w:r>
      <w:r w:rsidR="00692204" w:rsidRPr="00734DF5">
        <w:t xml:space="preserve">you </w:t>
      </w:r>
      <w:r w:rsidRPr="00734DF5">
        <w:t xml:space="preserve">can establish that the work is not subject to copyright protection, </w:t>
      </w:r>
      <w:r w:rsidR="00692204" w:rsidRPr="00734DF5">
        <w:t xml:space="preserve">you </w:t>
      </w:r>
      <w:r w:rsidRPr="00734DF5">
        <w:t xml:space="preserve">must locate the copyright holder and/or their licensing intermediary to obtain clearance to use the material, either through a license or the express written permission of the copyright holder.  </w:t>
      </w:r>
    </w:p>
    <w:p w14:paraId="4114A1BD" w14:textId="77777777" w:rsidR="00C222B1" w:rsidRPr="00734DF5" w:rsidRDefault="006E62D2" w:rsidP="008F70FF">
      <w:pPr>
        <w:pStyle w:val="NormalManual"/>
        <w:ind w:firstLine="720"/>
      </w:pPr>
      <w:r w:rsidRPr="00734DF5">
        <w:t>Note further that even if the material is not protected by copyright, it may be protected by another area of law, such as trademark</w:t>
      </w:r>
      <w:r w:rsidR="00C222B1" w:rsidRPr="00734DF5">
        <w:t xml:space="preserve">, </w:t>
      </w:r>
      <w:r w:rsidRPr="00734DF5">
        <w:t>trade secret law</w:t>
      </w:r>
      <w:r w:rsidR="00C222B1" w:rsidRPr="00734DF5">
        <w:t xml:space="preserve"> or rights of publicity</w:t>
      </w:r>
      <w:r w:rsidRPr="00734DF5">
        <w:t>.  If there is any doubt whether a work is covered by another area of the law, it is best to be cautious and to follow the procedures established above for the use of copyrighted works.</w:t>
      </w:r>
    </w:p>
    <w:p w14:paraId="792D8F19" w14:textId="0AE4908B" w:rsidR="009431B6" w:rsidRPr="00734DF5" w:rsidRDefault="006074BB" w:rsidP="008F70FF">
      <w:pPr>
        <w:pStyle w:val="Heading2"/>
      </w:pPr>
      <w:bookmarkStart w:id="183" w:name="_Toc379798346"/>
      <w:bookmarkStart w:id="184" w:name="_Toc105392703"/>
      <w:bookmarkStart w:id="185" w:name="_Toc240442947"/>
      <w:bookmarkStart w:id="186" w:name="_Toc66391723"/>
      <w:bookmarkStart w:id="187" w:name="_Toc69141757"/>
      <w:r>
        <w:t>BHHS Laffey</w:t>
      </w:r>
      <w:r w:rsidR="00A93046" w:rsidRPr="00734DF5">
        <w:t>’s</w:t>
      </w:r>
      <w:r w:rsidR="009431B6" w:rsidRPr="00734DF5">
        <w:t xml:space="preserve"> Policy </w:t>
      </w:r>
      <w:r w:rsidR="00FD09BA" w:rsidRPr="00734DF5">
        <w:t>o</w:t>
      </w:r>
      <w:r w:rsidR="009431B6" w:rsidRPr="00734DF5">
        <w:t>n Agency</w:t>
      </w:r>
      <w:bookmarkEnd w:id="183"/>
      <w:bookmarkEnd w:id="184"/>
      <w:bookmarkEnd w:id="185"/>
      <w:r w:rsidR="00FD09BA" w:rsidRPr="00734DF5">
        <w:t xml:space="preserve"> Relationships</w:t>
      </w:r>
      <w:bookmarkEnd w:id="186"/>
      <w:bookmarkEnd w:id="187"/>
    </w:p>
    <w:p w14:paraId="63D7A120" w14:textId="01393C0E" w:rsidR="009431B6" w:rsidRPr="00734DF5" w:rsidRDefault="009431B6" w:rsidP="003A5D7C">
      <w:pPr>
        <w:pStyle w:val="Heading3"/>
      </w:pPr>
      <w:bookmarkStart w:id="188" w:name="_Toc69141758"/>
      <w:r w:rsidRPr="00734DF5">
        <w:t>Recognized Forms of Agency</w:t>
      </w:r>
      <w:bookmarkEnd w:id="188"/>
    </w:p>
    <w:p w14:paraId="624D29F5" w14:textId="42851508" w:rsidR="009431B6" w:rsidRPr="00734DF5" w:rsidRDefault="005A15A9" w:rsidP="008F70FF">
      <w:pPr>
        <w:pStyle w:val="NormalManual"/>
      </w:pPr>
      <w:r w:rsidRPr="00734DF5">
        <w:tab/>
      </w:r>
      <w:r w:rsidR="006074BB">
        <w:t>BHHS Laffey</w:t>
      </w:r>
      <w:r w:rsidR="009431B6" w:rsidRPr="00734DF5">
        <w:t xml:space="preserve"> recognizes two general forms of agency</w:t>
      </w:r>
      <w:r w:rsidR="009A51D7" w:rsidRPr="00734DF5">
        <w:t xml:space="preserve"> in representing clients</w:t>
      </w:r>
      <w:r w:rsidR="009431B6" w:rsidRPr="00734DF5">
        <w:t xml:space="preserve">: </w:t>
      </w:r>
      <w:r w:rsidR="0025384C" w:rsidRPr="00734DF5">
        <w:t>s</w:t>
      </w:r>
      <w:r w:rsidR="009431B6" w:rsidRPr="00734DF5">
        <w:t xml:space="preserve">ingle </w:t>
      </w:r>
      <w:r w:rsidR="0025384C" w:rsidRPr="00734DF5">
        <w:t>a</w:t>
      </w:r>
      <w:r w:rsidR="009431B6" w:rsidRPr="00734DF5">
        <w:t>gency (</w:t>
      </w:r>
      <w:r w:rsidR="006074BB">
        <w:t>BHHS Laffey</w:t>
      </w:r>
      <w:r w:rsidR="009E25E4" w:rsidRPr="00734DF5">
        <w:t xml:space="preserve"> exclusively represents only the seller </w:t>
      </w:r>
      <w:r w:rsidR="009431B6" w:rsidRPr="00734DF5">
        <w:t xml:space="preserve">or </w:t>
      </w:r>
      <w:r w:rsidR="009E25E4" w:rsidRPr="00734DF5">
        <w:t>only the buyer)</w:t>
      </w:r>
      <w:r w:rsidR="009431B6" w:rsidRPr="00734DF5">
        <w:t xml:space="preserve"> and </w:t>
      </w:r>
      <w:r w:rsidR="0025384C" w:rsidRPr="00734DF5">
        <w:t>d</w:t>
      </w:r>
      <w:r w:rsidR="009431B6" w:rsidRPr="00734DF5">
        <w:t xml:space="preserve">ual </w:t>
      </w:r>
      <w:r w:rsidR="0025384C" w:rsidRPr="00734DF5">
        <w:t>a</w:t>
      </w:r>
      <w:r w:rsidR="009431B6" w:rsidRPr="00734DF5">
        <w:t>gency.</w:t>
      </w:r>
    </w:p>
    <w:p w14:paraId="454F73F8" w14:textId="7235591E" w:rsidR="00510AA2" w:rsidRPr="00734DF5" w:rsidRDefault="005A15A9" w:rsidP="008F70FF">
      <w:pPr>
        <w:pStyle w:val="NormalManual"/>
      </w:pPr>
      <w:r w:rsidRPr="00734DF5">
        <w:tab/>
      </w:r>
      <w:r w:rsidR="009431B6" w:rsidRPr="00734DF5">
        <w:t xml:space="preserve">If </w:t>
      </w:r>
      <w:r w:rsidR="006074BB">
        <w:t>BHHS Laffey</w:t>
      </w:r>
      <w:r w:rsidR="009431B6" w:rsidRPr="00734DF5">
        <w:t xml:space="preserve"> represents the </w:t>
      </w:r>
      <w:r w:rsidR="009E25E4" w:rsidRPr="00734DF5">
        <w:t>s</w:t>
      </w:r>
      <w:r w:rsidR="009431B6" w:rsidRPr="00734DF5">
        <w:t xml:space="preserve">eller only, </w:t>
      </w:r>
      <w:r w:rsidR="006074BB">
        <w:t>BHHS Laffey</w:t>
      </w:r>
      <w:r w:rsidR="009431B6" w:rsidRPr="00734DF5">
        <w:t xml:space="preserve"> is the "Seller’s </w:t>
      </w:r>
      <w:r w:rsidR="00510AA2" w:rsidRPr="00734DF5">
        <w:t>Broker</w:t>
      </w:r>
      <w:r w:rsidR="009E25E4" w:rsidRPr="00734DF5">
        <w:t>age Firm</w:t>
      </w:r>
      <w:r w:rsidR="00F27C09" w:rsidRPr="00734DF5">
        <w:t>”,</w:t>
      </w:r>
      <w:r w:rsidR="009A51D7" w:rsidRPr="00734DF5">
        <w:t xml:space="preserve"> or “Listing </w:t>
      </w:r>
      <w:r w:rsidR="0025384C" w:rsidRPr="00734DF5">
        <w:t>Broker</w:t>
      </w:r>
      <w:r w:rsidR="009A51D7" w:rsidRPr="00734DF5">
        <w:t>”</w:t>
      </w:r>
      <w:r w:rsidR="001A6AC5" w:rsidRPr="00734DF5">
        <w:t xml:space="preserve"> and </w:t>
      </w:r>
      <w:r w:rsidR="0033342D" w:rsidRPr="00734DF5">
        <w:t>you</w:t>
      </w:r>
      <w:r w:rsidR="001A6AC5" w:rsidRPr="00734DF5">
        <w:t xml:space="preserve"> </w:t>
      </w:r>
      <w:r w:rsidR="0033342D" w:rsidRPr="00734DF5">
        <w:t xml:space="preserve">are </w:t>
      </w:r>
      <w:r w:rsidR="001A6AC5" w:rsidRPr="00734DF5">
        <w:t xml:space="preserve">the </w:t>
      </w:r>
      <w:r w:rsidR="0025384C" w:rsidRPr="00734DF5">
        <w:t xml:space="preserve">“Listing Agent” or </w:t>
      </w:r>
      <w:r w:rsidR="001A6AC5" w:rsidRPr="00734DF5">
        <w:t>“Seller’s Agent”</w:t>
      </w:r>
      <w:r w:rsidR="009431B6" w:rsidRPr="00734DF5">
        <w:t xml:space="preserve">.  If </w:t>
      </w:r>
      <w:r w:rsidR="006074BB">
        <w:t>BHHS Laffey</w:t>
      </w:r>
      <w:r w:rsidR="009431B6" w:rsidRPr="00734DF5">
        <w:t xml:space="preserve"> represents the </w:t>
      </w:r>
      <w:r w:rsidR="0025384C" w:rsidRPr="00734DF5">
        <w:t>b</w:t>
      </w:r>
      <w:r w:rsidR="009431B6" w:rsidRPr="00734DF5">
        <w:t xml:space="preserve">uyer only, </w:t>
      </w:r>
      <w:r w:rsidR="006074BB">
        <w:t>BHHS Laffey</w:t>
      </w:r>
      <w:r w:rsidR="009431B6" w:rsidRPr="00734DF5">
        <w:t xml:space="preserve"> is the "Buyer’s </w:t>
      </w:r>
      <w:r w:rsidR="00510AA2" w:rsidRPr="00734DF5">
        <w:t>Broker</w:t>
      </w:r>
      <w:r w:rsidR="009E25E4" w:rsidRPr="00734DF5">
        <w:t>age Firm</w:t>
      </w:r>
      <w:r w:rsidR="009431B6" w:rsidRPr="00734DF5">
        <w:t>"</w:t>
      </w:r>
      <w:r w:rsidR="009E25E4" w:rsidRPr="00734DF5">
        <w:t xml:space="preserve"> or, for ethics and MLS purposes the “Cooperating </w:t>
      </w:r>
      <w:r w:rsidR="00510AA2" w:rsidRPr="00734DF5">
        <w:t>Broker</w:t>
      </w:r>
      <w:r w:rsidR="00C71479" w:rsidRPr="00734DF5">
        <w:t>,</w:t>
      </w:r>
      <w:r w:rsidR="009E25E4" w:rsidRPr="00734DF5">
        <w:t>”</w:t>
      </w:r>
      <w:r w:rsidR="001A6AC5" w:rsidRPr="00734DF5">
        <w:t xml:space="preserve"> and </w:t>
      </w:r>
      <w:r w:rsidR="00C71479" w:rsidRPr="00734DF5">
        <w:t xml:space="preserve">you are </w:t>
      </w:r>
      <w:r w:rsidR="001A6AC5" w:rsidRPr="00734DF5">
        <w:t xml:space="preserve">the </w:t>
      </w:r>
      <w:r w:rsidR="0025384C" w:rsidRPr="00734DF5">
        <w:t xml:space="preserve">“Selling Agent” or </w:t>
      </w:r>
      <w:r w:rsidR="001A6AC5" w:rsidRPr="00734DF5">
        <w:t>“Buyer’s Agent”</w:t>
      </w:r>
      <w:r w:rsidR="009431B6" w:rsidRPr="00734DF5">
        <w:t xml:space="preserve">.  If </w:t>
      </w:r>
      <w:r w:rsidR="006074BB">
        <w:t>BHHS Laffey</w:t>
      </w:r>
      <w:r w:rsidR="009431B6" w:rsidRPr="00734DF5">
        <w:t xml:space="preserve"> represents both the </w:t>
      </w:r>
      <w:r w:rsidR="009E25E4" w:rsidRPr="00734DF5">
        <w:t>b</w:t>
      </w:r>
      <w:r w:rsidR="009431B6" w:rsidRPr="00734DF5">
        <w:t>uyer and seller</w:t>
      </w:r>
      <w:r w:rsidR="0025384C" w:rsidRPr="00734DF5">
        <w:t xml:space="preserve">, either </w:t>
      </w:r>
      <w:r w:rsidR="00C71479" w:rsidRPr="00734DF5">
        <w:t xml:space="preserve">because you </w:t>
      </w:r>
      <w:r w:rsidR="0025384C" w:rsidRPr="00734DF5">
        <w:t xml:space="preserve">represent both the seller and buyer or </w:t>
      </w:r>
      <w:r w:rsidR="00F5557A" w:rsidRPr="00734DF5">
        <w:t xml:space="preserve">you </w:t>
      </w:r>
      <w:r w:rsidR="0025384C" w:rsidRPr="00734DF5">
        <w:t xml:space="preserve">represent the seller </w:t>
      </w:r>
      <w:r w:rsidR="00F5557A" w:rsidRPr="00734DF5">
        <w:t xml:space="preserve">(or buyer) </w:t>
      </w:r>
      <w:r w:rsidR="0025384C" w:rsidRPr="00734DF5">
        <w:t>and another Sales</w:t>
      </w:r>
      <w:r w:rsidR="00CC1CCB">
        <w:t>person</w:t>
      </w:r>
      <w:r w:rsidR="0025384C" w:rsidRPr="00734DF5">
        <w:t xml:space="preserve"> represent</w:t>
      </w:r>
      <w:r w:rsidR="00F5557A" w:rsidRPr="00734DF5">
        <w:t>s</w:t>
      </w:r>
      <w:r w:rsidR="0025384C" w:rsidRPr="00734DF5">
        <w:t xml:space="preserve"> the buyer</w:t>
      </w:r>
      <w:r w:rsidR="00F5557A" w:rsidRPr="00734DF5">
        <w:t xml:space="preserve"> (or seller)</w:t>
      </w:r>
      <w:r w:rsidR="009431B6" w:rsidRPr="00734DF5">
        <w:t xml:space="preserve">, </w:t>
      </w:r>
      <w:r w:rsidR="006074BB">
        <w:t>BHHS Laffey</w:t>
      </w:r>
      <w:r w:rsidR="009431B6" w:rsidRPr="00734DF5">
        <w:t xml:space="preserve"> is a </w:t>
      </w:r>
      <w:r w:rsidR="0025384C" w:rsidRPr="00734DF5">
        <w:t>d</w:t>
      </w:r>
      <w:r w:rsidR="009431B6" w:rsidRPr="00734DF5">
        <w:t xml:space="preserve">ual </w:t>
      </w:r>
      <w:r w:rsidR="0025384C" w:rsidRPr="00734DF5">
        <w:t>a</w:t>
      </w:r>
      <w:r w:rsidR="009431B6" w:rsidRPr="00734DF5">
        <w:t>gent</w:t>
      </w:r>
      <w:r w:rsidR="007F244D" w:rsidRPr="00734DF5">
        <w:t>.</w:t>
      </w:r>
    </w:p>
    <w:p w14:paraId="1420D460" w14:textId="7C991550" w:rsidR="009431B6" w:rsidRPr="00734DF5" w:rsidRDefault="009431B6" w:rsidP="008F70FF">
      <w:pPr>
        <w:pStyle w:val="NormalManual"/>
        <w:ind w:firstLine="720"/>
      </w:pPr>
      <w:r w:rsidRPr="00734DF5">
        <w:t xml:space="preserve">If </w:t>
      </w:r>
      <w:r w:rsidR="006074BB">
        <w:t>BHHS Laffey</w:t>
      </w:r>
      <w:r w:rsidR="001F0987" w:rsidRPr="00734DF5">
        <w:t xml:space="preserve"> </w:t>
      </w:r>
      <w:r w:rsidR="00062653" w:rsidRPr="00734DF5">
        <w:t xml:space="preserve">is a </w:t>
      </w:r>
      <w:r w:rsidR="002F53C0" w:rsidRPr="00734DF5">
        <w:t>d</w:t>
      </w:r>
      <w:r w:rsidR="00062653" w:rsidRPr="00734DF5">
        <w:t xml:space="preserve">ual </w:t>
      </w:r>
      <w:r w:rsidR="002F53C0" w:rsidRPr="00734DF5">
        <w:t>a</w:t>
      </w:r>
      <w:r w:rsidR="00062653" w:rsidRPr="00734DF5">
        <w:t xml:space="preserve">gent, then the individual </w:t>
      </w:r>
      <w:r w:rsidR="00D9250E" w:rsidRPr="00734DF5">
        <w:t>Sales</w:t>
      </w:r>
      <w:r w:rsidR="00CC1CCB">
        <w:t>person</w:t>
      </w:r>
      <w:r w:rsidR="00977BE4">
        <w:t xml:space="preserve"> </w:t>
      </w:r>
      <w:r w:rsidR="00147768" w:rsidRPr="00734DF5">
        <w:t xml:space="preserve">for that transaction </w:t>
      </w:r>
      <w:r w:rsidR="00A342A4">
        <w:t>is</w:t>
      </w:r>
      <w:r w:rsidR="00062653" w:rsidRPr="00734DF5">
        <w:t xml:space="preserve"> also </w:t>
      </w:r>
      <w:r w:rsidR="0025384C" w:rsidRPr="00734DF5">
        <w:t xml:space="preserve">deemed </w:t>
      </w:r>
      <w:r w:rsidR="0025384C" w:rsidRPr="00734DF5">
        <w:lastRenderedPageBreak/>
        <w:t xml:space="preserve">to be </w:t>
      </w:r>
      <w:r w:rsidR="00062653" w:rsidRPr="00734DF5">
        <w:t>dual agents</w:t>
      </w:r>
      <w:r w:rsidR="0025384C" w:rsidRPr="00734DF5">
        <w:t>,</w:t>
      </w:r>
      <w:r w:rsidR="00062653" w:rsidRPr="00734DF5">
        <w:t xml:space="preserve"> and those relationships must be confirmed correctly in all contract documents.   </w:t>
      </w:r>
    </w:p>
    <w:p w14:paraId="4A803433" w14:textId="1D6E57D5" w:rsidR="009431B6" w:rsidRPr="00734DF5" w:rsidRDefault="00060B26" w:rsidP="003A5D7C">
      <w:pPr>
        <w:pStyle w:val="Heading3"/>
      </w:pPr>
      <w:bookmarkStart w:id="189" w:name="_Toc69141759"/>
      <w:r w:rsidRPr="00734DF5">
        <w:t xml:space="preserve">Agency </w:t>
      </w:r>
      <w:r w:rsidR="009431B6" w:rsidRPr="00734DF5">
        <w:t>Disclosure Requirement</w:t>
      </w:r>
      <w:r w:rsidRPr="00734DF5">
        <w:t>s</w:t>
      </w:r>
      <w:bookmarkEnd w:id="189"/>
    </w:p>
    <w:p w14:paraId="335F73C0" w14:textId="7184B29B" w:rsidR="003C7377" w:rsidRPr="00734DF5" w:rsidRDefault="005A15A9" w:rsidP="008F70FF">
      <w:pPr>
        <w:pStyle w:val="NormalManual"/>
      </w:pPr>
      <w:r w:rsidRPr="00734DF5">
        <w:tab/>
      </w:r>
      <w:r w:rsidR="00F82242" w:rsidRPr="00734DF5">
        <w:t xml:space="preserve">You </w:t>
      </w:r>
      <w:r w:rsidR="009431B6" w:rsidRPr="00734DF5">
        <w:t>must provide the buyer and the seller with a statutory disclosure form</w:t>
      </w:r>
      <w:r w:rsidR="00A40187">
        <w:t xml:space="preserve"> pursuant to New York State Real Property Law § 443</w:t>
      </w:r>
      <w:r w:rsidR="00F724B0">
        <w:t xml:space="preserve"> (“Agency Disclosure”)</w:t>
      </w:r>
      <w:r w:rsidR="00A40187">
        <w:t>.</w:t>
      </w:r>
      <w:r w:rsidR="009431B6" w:rsidRPr="00734DF5">
        <w:t xml:space="preserve"> </w:t>
      </w:r>
      <w:r w:rsidR="00A40187">
        <w:t xml:space="preserve"> Whether you represent the buyer/lessee or seller/landlord, or are a dual agent, you must provide the required disclosure </w:t>
      </w:r>
      <w:r w:rsidR="00DA0ECB">
        <w:t>forms</w:t>
      </w:r>
      <w:r w:rsidR="00A40187">
        <w:t xml:space="preserve"> </w:t>
      </w:r>
      <w:r w:rsidR="00DA0ECB">
        <w:t>as follows:</w:t>
      </w:r>
      <w:r w:rsidR="00A40187">
        <w:t xml:space="preserve"> </w:t>
      </w:r>
    </w:p>
    <w:p w14:paraId="6FE863D0" w14:textId="2BAAD10B" w:rsidR="003C7377" w:rsidRPr="00734DF5" w:rsidRDefault="00EC5E28" w:rsidP="008F70FF">
      <w:pPr>
        <w:pStyle w:val="NormalManual"/>
        <w:ind w:left="1440" w:hanging="720"/>
      </w:pPr>
      <w:r w:rsidRPr="00734DF5">
        <w:t xml:space="preserve">(1) </w:t>
      </w:r>
      <w:r w:rsidR="003C7377" w:rsidRPr="00734DF5">
        <w:tab/>
      </w:r>
      <w:r w:rsidR="009431B6" w:rsidRPr="00734DF5">
        <w:t xml:space="preserve">If </w:t>
      </w:r>
      <w:r w:rsidR="006074BB">
        <w:t>BHHS Laffey</w:t>
      </w:r>
      <w:r w:rsidR="009431B6" w:rsidRPr="00734DF5">
        <w:t xml:space="preserve"> represents the seller</w:t>
      </w:r>
      <w:r w:rsidR="006B7337">
        <w:t>/landlord</w:t>
      </w:r>
      <w:r w:rsidR="009431B6" w:rsidRPr="00734DF5">
        <w:t xml:space="preserve">, </w:t>
      </w:r>
      <w:r w:rsidR="00CB6D00" w:rsidRPr="00734DF5">
        <w:t xml:space="preserve">you </w:t>
      </w:r>
      <w:r w:rsidR="009431B6" w:rsidRPr="00734DF5">
        <w:t xml:space="preserve">must </w:t>
      </w:r>
      <w:r w:rsidRPr="00734DF5">
        <w:t>give</w:t>
      </w:r>
      <w:r w:rsidR="009431B6" w:rsidRPr="00734DF5">
        <w:t xml:space="preserve"> the </w:t>
      </w:r>
      <w:r w:rsidRPr="00734DF5">
        <w:t>Agency D</w:t>
      </w:r>
      <w:r w:rsidR="009431B6" w:rsidRPr="00734DF5">
        <w:t>isclosure form to the seller</w:t>
      </w:r>
      <w:r w:rsidR="00C700B4">
        <w:t>/landlord</w:t>
      </w:r>
      <w:r w:rsidR="009431B6" w:rsidRPr="00734DF5">
        <w:t xml:space="preserve"> BEFORE entering into the listing agreement</w:t>
      </w:r>
      <w:r w:rsidR="00A342A4">
        <w:t xml:space="preserve"> </w:t>
      </w:r>
      <w:r w:rsidR="00C700B4">
        <w:t>and obtain</w:t>
      </w:r>
      <w:r w:rsidRPr="00734DF5">
        <w:t xml:space="preserve"> </w:t>
      </w:r>
      <w:r w:rsidR="00C700B4">
        <w:t>a signed acknowledgment from the seller/landlord.</w:t>
      </w:r>
      <w:r w:rsidR="003C7377" w:rsidRPr="00734DF5">
        <w:t xml:space="preserve"> </w:t>
      </w:r>
      <w:r w:rsidR="006F6EB1">
        <w:t xml:space="preserve">You must provide the </w:t>
      </w:r>
      <w:r w:rsidR="006B7337">
        <w:t>Agency Disclosure</w:t>
      </w:r>
      <w:r w:rsidR="006F6EB1">
        <w:t xml:space="preserve"> to a buyer, buyer’s agent, tenant or tenant’s agent at the time of the first substantive contact with the buyer or tenant and obtain a signed acknowledgment. </w:t>
      </w:r>
    </w:p>
    <w:p w14:paraId="414A2550" w14:textId="66077557" w:rsidR="00EC5E28" w:rsidRDefault="00EC5E28" w:rsidP="008F70FF">
      <w:pPr>
        <w:pStyle w:val="NormalManual"/>
        <w:ind w:left="1440" w:hanging="720"/>
      </w:pPr>
      <w:r w:rsidRPr="00734DF5">
        <w:t xml:space="preserve">(2) </w:t>
      </w:r>
      <w:r w:rsidR="003C7377" w:rsidRPr="00734DF5">
        <w:tab/>
      </w:r>
      <w:r w:rsidR="00F724B0">
        <w:t xml:space="preserve">If </w:t>
      </w:r>
      <w:r w:rsidR="006074BB">
        <w:t>BHHS Laffey</w:t>
      </w:r>
      <w:r w:rsidR="00F724B0">
        <w:t xml:space="preserve"> represents the buyer/tenant, the Salesperson shall provide the </w:t>
      </w:r>
      <w:r w:rsidR="006B7337">
        <w:t>Agency Disclosure</w:t>
      </w:r>
      <w:r w:rsidR="00F724B0">
        <w:t xml:space="preserve"> to the buyer/tenant prior to entering into an agreement to act as the buyer’s/tenant’s agent and shall obtain a signed acknowledgment from the buyer/tenant.</w:t>
      </w:r>
      <w:r w:rsidR="009431B6" w:rsidRPr="00734DF5">
        <w:t xml:space="preserve"> </w:t>
      </w:r>
      <w:r w:rsidR="00F724B0">
        <w:t xml:space="preserve"> You must provide the </w:t>
      </w:r>
      <w:r w:rsidR="006B7337">
        <w:t xml:space="preserve">Agency Disclosure to the seller, seller’s agent, landlord or landlord’s agent at the time of the first substantive contact with the seller/landlord and </w:t>
      </w:r>
      <w:r w:rsidR="00844B4B">
        <w:t>obtain</w:t>
      </w:r>
      <w:r w:rsidR="006B7337">
        <w:t xml:space="preserve"> a signed acknowledgment. </w:t>
      </w:r>
      <w:r w:rsidR="00F724B0">
        <w:t xml:space="preserve"> </w:t>
      </w:r>
    </w:p>
    <w:p w14:paraId="607331CF" w14:textId="29B94D19" w:rsidR="006B7337" w:rsidRDefault="00DA0ECB" w:rsidP="00E14652">
      <w:pPr>
        <w:pStyle w:val="NormalManual"/>
        <w:ind w:firstLine="720"/>
        <w:jc w:val="left"/>
      </w:pPr>
      <w:r>
        <w:t xml:space="preserve">If you are operating as a dual agent, in addition to providing the </w:t>
      </w:r>
      <w:r w:rsidR="006B7337">
        <w:t>Agency Disclosure and obtaining</w:t>
      </w:r>
      <w:r w:rsidR="008D43F5">
        <w:t xml:space="preserve"> </w:t>
      </w:r>
      <w:r w:rsidR="006B7337">
        <w:t>signed acknowledgments from both parties</w:t>
      </w:r>
      <w:r w:rsidR="00E13B3C">
        <w:t xml:space="preserve"> to the transaction</w:t>
      </w:r>
      <w:r>
        <w:t>, you must</w:t>
      </w:r>
      <w:r w:rsidR="006B7337">
        <w:t xml:space="preserve"> </w:t>
      </w:r>
      <w:r>
        <w:t xml:space="preserve">explain carefully to both the buyer and the seller </w:t>
      </w:r>
      <w:r w:rsidR="00E13B3C">
        <w:t xml:space="preserve">(or landlord and tenant) </w:t>
      </w:r>
      <w:r>
        <w:t xml:space="preserve">that </w:t>
      </w:r>
      <w:r w:rsidR="002E7953">
        <w:t xml:space="preserve">you are </w:t>
      </w:r>
      <w:r w:rsidR="00E14652">
        <w:t>a dual agent and its implications</w:t>
      </w:r>
      <w:r>
        <w:t xml:space="preserve">. </w:t>
      </w:r>
      <w:r w:rsidR="002E7953">
        <w:t>You</w:t>
      </w:r>
      <w:r>
        <w:t xml:space="preserve"> should explain the possible effects of dual representation, including that by consenting to the dual agency relationship, the buyer and seller </w:t>
      </w:r>
      <w:r w:rsidR="00E13B3C">
        <w:t xml:space="preserve">(or landlord and tenant) </w:t>
      </w:r>
      <w:r>
        <w:t>are giving up their right to undivided loyalty.</w:t>
      </w:r>
    </w:p>
    <w:p w14:paraId="5ED8F899" w14:textId="3B9B9EDB" w:rsidR="006B7337" w:rsidRDefault="006B7337" w:rsidP="00DA0ECB">
      <w:pPr>
        <w:pStyle w:val="NormalManual"/>
        <w:jc w:val="left"/>
      </w:pPr>
      <w:r>
        <w:tab/>
        <w:t xml:space="preserve">If the seller, buyer, landlord or tenant refuses to sign an acknowledgment of receipt of the Agency Disclosure, </w:t>
      </w:r>
      <w:r w:rsidR="00D76DD8">
        <w:t>you</w:t>
      </w:r>
      <w:r>
        <w:t xml:space="preserve"> </w:t>
      </w:r>
      <w:r w:rsidR="00D76DD8">
        <w:t xml:space="preserve">must </w:t>
      </w:r>
      <w:r>
        <w:t>set forth</w:t>
      </w:r>
      <w:r w:rsidR="00D76DD8">
        <w:t>,</w:t>
      </w:r>
      <w:r>
        <w:t xml:space="preserve"> under oath or affirmation</w:t>
      </w:r>
      <w:r w:rsidR="00D76DD8">
        <w:t>,</w:t>
      </w:r>
      <w:r>
        <w:t xml:space="preserve"> a written declaration of the facts of the refusal. </w:t>
      </w:r>
    </w:p>
    <w:p w14:paraId="653D5A97" w14:textId="49C4D01A" w:rsidR="006B7337" w:rsidRPr="00734DF5" w:rsidRDefault="006B7337" w:rsidP="003A0C20">
      <w:pPr>
        <w:pStyle w:val="NormalManual"/>
        <w:jc w:val="left"/>
      </w:pPr>
      <w:r>
        <w:tab/>
        <w:t>All signed Agency Disclosure forms</w:t>
      </w:r>
      <w:r w:rsidR="00F118B6">
        <w:t xml:space="preserve"> and affirmation/declarations of refusal to sign</w:t>
      </w:r>
      <w:r>
        <w:t xml:space="preserve"> shall be maintained in the transaction file for three (3) years.</w:t>
      </w:r>
    </w:p>
    <w:p w14:paraId="5486468D" w14:textId="13F79679" w:rsidR="009431B6" w:rsidRPr="00734DF5" w:rsidRDefault="00FD09BA" w:rsidP="008F70FF">
      <w:pPr>
        <w:pStyle w:val="Heading2"/>
      </w:pPr>
      <w:bookmarkStart w:id="190" w:name="_Toc379798347"/>
      <w:bookmarkStart w:id="191" w:name="_Toc105392704"/>
      <w:bookmarkStart w:id="192" w:name="_Toc240442948"/>
      <w:bookmarkStart w:id="193" w:name="_Toc66391724"/>
      <w:bookmarkStart w:id="194" w:name="_Toc69141760"/>
      <w:r w:rsidRPr="00734DF5">
        <w:t>Property</w:t>
      </w:r>
      <w:r w:rsidR="009431B6" w:rsidRPr="00734DF5">
        <w:t xml:space="preserve"> Disclosure Requirements</w:t>
      </w:r>
      <w:bookmarkEnd w:id="190"/>
      <w:bookmarkEnd w:id="191"/>
      <w:bookmarkEnd w:id="192"/>
      <w:bookmarkEnd w:id="193"/>
      <w:bookmarkEnd w:id="194"/>
    </w:p>
    <w:p w14:paraId="3E4D7CEB" w14:textId="7D08E322" w:rsidR="009431B6" w:rsidRPr="00734DF5" w:rsidRDefault="005A15A9" w:rsidP="008F70FF">
      <w:pPr>
        <w:pStyle w:val="NormalManual"/>
      </w:pPr>
      <w:r w:rsidRPr="00734DF5">
        <w:tab/>
      </w:r>
      <w:r w:rsidR="006074BB">
        <w:t>BHHS Laffey</w:t>
      </w:r>
      <w:r w:rsidR="009431B6" w:rsidRPr="00734DF5">
        <w:t xml:space="preserve"> takes seriously </w:t>
      </w:r>
      <w:r w:rsidR="001F0987" w:rsidRPr="00734DF5">
        <w:t xml:space="preserve">all </w:t>
      </w:r>
      <w:r w:rsidR="00214465" w:rsidRPr="00734DF5">
        <w:t>federal</w:t>
      </w:r>
      <w:r w:rsidR="00EC5E28" w:rsidRPr="00734DF5">
        <w:t xml:space="preserve">, </w:t>
      </w:r>
      <w:r w:rsidR="00596E80" w:rsidRPr="00734DF5">
        <w:t>state,</w:t>
      </w:r>
      <w:r w:rsidR="00EC5E28" w:rsidRPr="00734DF5">
        <w:t xml:space="preserve"> and local</w:t>
      </w:r>
      <w:r w:rsidR="001F0987" w:rsidRPr="00734DF5">
        <w:t xml:space="preserve"> </w:t>
      </w:r>
      <w:r w:rsidR="009431B6" w:rsidRPr="00734DF5">
        <w:t>disclosure requirements</w:t>
      </w:r>
      <w:r w:rsidR="00EC5E28" w:rsidRPr="00734DF5">
        <w:t xml:space="preserve"> in the listing, leasing and/or sale of real property</w:t>
      </w:r>
      <w:r w:rsidR="001F0987" w:rsidRPr="00734DF5">
        <w:t>.</w:t>
      </w:r>
      <w:r w:rsidR="009431B6" w:rsidRPr="00734DF5">
        <w:t xml:space="preserve"> Any attempt to conceal a</w:t>
      </w:r>
      <w:r w:rsidR="00B85D87" w:rsidRPr="00734DF5">
        <w:t>ny issue</w:t>
      </w:r>
      <w:r w:rsidR="009431B6" w:rsidRPr="00734DF5">
        <w:t xml:space="preserve"> or fact, or mislead a party in any way</w:t>
      </w:r>
      <w:r w:rsidR="003C7377" w:rsidRPr="00734DF5">
        <w:t>,</w:t>
      </w:r>
      <w:r w:rsidR="009431B6" w:rsidRPr="00734DF5">
        <w:t xml:space="preserve"> will result in </w:t>
      </w:r>
      <w:r w:rsidR="003C7FA2" w:rsidRPr="00734DF5">
        <w:t xml:space="preserve">the termination of </w:t>
      </w:r>
      <w:r w:rsidR="00132C99" w:rsidRPr="00734DF5">
        <w:t>your</w:t>
      </w:r>
      <w:r w:rsidR="003C7FA2" w:rsidRPr="00734DF5">
        <w:t xml:space="preserve"> </w:t>
      </w:r>
      <w:r w:rsidR="003C7377" w:rsidRPr="00734DF5">
        <w:t xml:space="preserve">relationship with </w:t>
      </w:r>
      <w:r w:rsidR="006074BB">
        <w:t>BHHS Laffey</w:t>
      </w:r>
      <w:r w:rsidR="009431B6" w:rsidRPr="00734DF5">
        <w:t xml:space="preserve">.  </w:t>
      </w:r>
      <w:r w:rsidR="003A0EA6">
        <w:t>Y</w:t>
      </w:r>
      <w:r w:rsidR="00132C99" w:rsidRPr="00734DF5">
        <w:t>ou</w:t>
      </w:r>
      <w:r w:rsidR="009431B6" w:rsidRPr="00734DF5">
        <w:t xml:space="preserve"> are expected to be familiar with </w:t>
      </w:r>
      <w:r w:rsidR="00B85D87" w:rsidRPr="00734DF5">
        <w:t xml:space="preserve">all </w:t>
      </w:r>
      <w:r w:rsidR="00EC5E28" w:rsidRPr="00734DF5">
        <w:t xml:space="preserve">applicable </w:t>
      </w:r>
      <w:r w:rsidR="00B85D87" w:rsidRPr="00734DF5">
        <w:t xml:space="preserve">disclosure </w:t>
      </w:r>
      <w:r w:rsidR="009431B6" w:rsidRPr="00734DF5">
        <w:t xml:space="preserve">requirements and comply with </w:t>
      </w:r>
      <w:r w:rsidR="00B85D87" w:rsidRPr="00734DF5">
        <w:t xml:space="preserve">those requirements </w:t>
      </w:r>
      <w:r w:rsidR="009431B6" w:rsidRPr="00734DF5">
        <w:t xml:space="preserve">at all times.  </w:t>
      </w:r>
    </w:p>
    <w:p w14:paraId="225D2E55" w14:textId="79BE95A6" w:rsidR="009431B6" w:rsidRPr="00734DF5" w:rsidRDefault="00BB251A" w:rsidP="00DB2DDA">
      <w:pPr>
        <w:pStyle w:val="Heading2"/>
      </w:pPr>
      <w:bookmarkStart w:id="195" w:name="_Toc69141767"/>
      <w:r w:rsidRPr="00734DF5">
        <w:t xml:space="preserve">Obligation to </w:t>
      </w:r>
      <w:r w:rsidR="009431B6" w:rsidRPr="00734DF5">
        <w:t xml:space="preserve">Disclose </w:t>
      </w:r>
      <w:r w:rsidRPr="00734DF5">
        <w:t>Sales</w:t>
      </w:r>
      <w:r w:rsidR="00024236">
        <w:t>person’s</w:t>
      </w:r>
      <w:r w:rsidRPr="00734DF5">
        <w:t xml:space="preserve"> </w:t>
      </w:r>
      <w:r w:rsidR="009431B6" w:rsidRPr="00734DF5">
        <w:t>Interest in Property</w:t>
      </w:r>
      <w:bookmarkEnd w:id="195"/>
    </w:p>
    <w:p w14:paraId="6BC729F3" w14:textId="3F433B11" w:rsidR="00BC5F76" w:rsidRPr="00734DF5" w:rsidRDefault="005A15A9" w:rsidP="008F70FF">
      <w:pPr>
        <w:pStyle w:val="NormalManual"/>
      </w:pPr>
      <w:r w:rsidRPr="00734DF5">
        <w:tab/>
      </w:r>
      <w:r w:rsidR="00037A0F" w:rsidRPr="00734DF5">
        <w:t>If you have a direct or indirect ownership in a property for sale</w:t>
      </w:r>
      <w:r w:rsidR="00A04672" w:rsidRPr="00734DF5">
        <w:t xml:space="preserve"> or will obtain a direct or indirect ownership in a property for sale</w:t>
      </w:r>
      <w:r w:rsidR="00037A0F" w:rsidRPr="00734DF5">
        <w:t xml:space="preserve">, </w:t>
      </w:r>
      <w:r w:rsidR="00FC250B" w:rsidRPr="00734DF5">
        <w:t>p</w:t>
      </w:r>
      <w:r w:rsidR="00BC5F76" w:rsidRPr="00734DF5">
        <w:t xml:space="preserve">rior to the </w:t>
      </w:r>
      <w:r w:rsidR="00E14652">
        <w:t>execution</w:t>
      </w:r>
      <w:r w:rsidR="00BC5F76" w:rsidRPr="00734DF5">
        <w:t xml:space="preserve"> of a </w:t>
      </w:r>
      <w:r w:rsidR="00FC250B" w:rsidRPr="00734DF5">
        <w:t>p</w:t>
      </w:r>
      <w:r w:rsidR="00BC5F76" w:rsidRPr="00734DF5">
        <w:t xml:space="preserve">urchase </w:t>
      </w:r>
      <w:r w:rsidR="00FC250B" w:rsidRPr="00734DF5">
        <w:t>a</w:t>
      </w:r>
      <w:r w:rsidR="00BC5F76" w:rsidRPr="00734DF5">
        <w:t xml:space="preserve">greement, </w:t>
      </w:r>
      <w:r w:rsidR="000B5A54" w:rsidRPr="00734DF5">
        <w:t>you</w:t>
      </w:r>
      <w:r w:rsidR="00BC5F76" w:rsidRPr="00734DF5">
        <w:t xml:space="preserve"> must disclose to all parties in writing:</w:t>
      </w:r>
    </w:p>
    <w:p w14:paraId="5AFC814D" w14:textId="6D1CF0E6" w:rsidR="00873B94" w:rsidRPr="00734DF5" w:rsidRDefault="00BC5F76" w:rsidP="002C457D">
      <w:pPr>
        <w:pStyle w:val="NormalManual"/>
        <w:numPr>
          <w:ilvl w:val="0"/>
          <w:numId w:val="10"/>
        </w:numPr>
        <w:ind w:left="1350" w:hanging="630"/>
      </w:pPr>
      <w:r w:rsidRPr="00734DF5">
        <w:t xml:space="preserve">When buying or selling </w:t>
      </w:r>
      <w:r w:rsidR="009838A4" w:rsidRPr="00734DF5">
        <w:t xml:space="preserve">your </w:t>
      </w:r>
      <w:r w:rsidRPr="00734DF5">
        <w:t xml:space="preserve">own property, </w:t>
      </w:r>
      <w:r w:rsidR="003679F4" w:rsidRPr="00734DF5">
        <w:t xml:space="preserve">your </w:t>
      </w:r>
      <w:r w:rsidRPr="00734DF5">
        <w:t xml:space="preserve">status as a real estate licensee.  </w:t>
      </w:r>
    </w:p>
    <w:p w14:paraId="2546EA30" w14:textId="3633C5E2" w:rsidR="00873B94" w:rsidRPr="00734DF5" w:rsidRDefault="00BC5F76" w:rsidP="002C457D">
      <w:pPr>
        <w:pStyle w:val="NormalManual"/>
        <w:numPr>
          <w:ilvl w:val="0"/>
          <w:numId w:val="10"/>
        </w:numPr>
        <w:ind w:left="1350" w:hanging="630"/>
      </w:pPr>
      <w:r w:rsidRPr="00734DF5">
        <w:t xml:space="preserve">When selling property, any direct or indirect ownership or financial interest by </w:t>
      </w:r>
      <w:r w:rsidR="003679F4" w:rsidRPr="00734DF5">
        <w:t>you</w:t>
      </w:r>
      <w:r w:rsidR="006B1190" w:rsidRPr="00734DF5">
        <w:t xml:space="preserve">, whether by blood or </w:t>
      </w:r>
      <w:r w:rsidRPr="00734DF5">
        <w:t>marriage</w:t>
      </w:r>
      <w:r w:rsidR="00FC0BE7" w:rsidRPr="00734DF5">
        <w:t>,</w:t>
      </w:r>
      <w:r w:rsidRPr="00734DF5">
        <w:t xml:space="preserve"> by or through an entity in which </w:t>
      </w:r>
      <w:r w:rsidR="007F0193" w:rsidRPr="00734DF5">
        <w:t xml:space="preserve">you </w:t>
      </w:r>
      <w:r w:rsidRPr="00734DF5">
        <w:t>ha</w:t>
      </w:r>
      <w:r w:rsidR="006B6D3F" w:rsidRPr="00734DF5">
        <w:t xml:space="preserve">ve </w:t>
      </w:r>
      <w:r w:rsidRPr="00734DF5">
        <w:t>an ownership interest</w:t>
      </w:r>
      <w:r w:rsidR="00FC0BE7" w:rsidRPr="00734DF5">
        <w:t>,</w:t>
      </w:r>
      <w:r w:rsidRPr="00734DF5">
        <w:t xml:space="preserve"> or by any other person with whom </w:t>
      </w:r>
      <w:r w:rsidR="00CA73C0" w:rsidRPr="00734DF5">
        <w:t xml:space="preserve">you have </w:t>
      </w:r>
      <w:r w:rsidRPr="00734DF5">
        <w:t>a special relationship.</w:t>
      </w:r>
    </w:p>
    <w:p w14:paraId="065DDCDB" w14:textId="3FFBEA06" w:rsidR="009431B6" w:rsidRPr="00734DF5" w:rsidRDefault="00BC5F76" w:rsidP="002C457D">
      <w:pPr>
        <w:pStyle w:val="NormalManual"/>
        <w:numPr>
          <w:ilvl w:val="0"/>
          <w:numId w:val="10"/>
        </w:numPr>
        <w:ind w:left="1350" w:hanging="630"/>
      </w:pPr>
      <w:r w:rsidRPr="00734DF5">
        <w:t xml:space="preserve">When buying property, any direct or indirect contemplated ownership or financial interest by </w:t>
      </w:r>
      <w:r w:rsidR="00CA73C0" w:rsidRPr="00734DF5">
        <w:t>you</w:t>
      </w:r>
      <w:r w:rsidR="00FC0BE7" w:rsidRPr="00734DF5">
        <w:t>,</w:t>
      </w:r>
      <w:r w:rsidRPr="00734DF5">
        <w:t xml:space="preserve"> by members of </w:t>
      </w:r>
      <w:r w:rsidR="00331F64" w:rsidRPr="00734DF5">
        <w:t>your</w:t>
      </w:r>
      <w:r w:rsidRPr="00734DF5">
        <w:t xml:space="preserve"> immediate family</w:t>
      </w:r>
      <w:r w:rsidR="00FC0BE7" w:rsidRPr="00734DF5">
        <w:t>,</w:t>
      </w:r>
      <w:r w:rsidRPr="00734DF5">
        <w:t xml:space="preserve"> or by firms or any entities in which </w:t>
      </w:r>
      <w:r w:rsidR="00CA73C0" w:rsidRPr="00734DF5">
        <w:t xml:space="preserve">you </w:t>
      </w:r>
      <w:r w:rsidRPr="00734DF5">
        <w:t>have any current or contemplated ownership interest.</w:t>
      </w:r>
      <w:r w:rsidR="009431B6" w:rsidRPr="00734DF5">
        <w:t xml:space="preserve"> </w:t>
      </w:r>
    </w:p>
    <w:p w14:paraId="59EE717C" w14:textId="13E79A2C" w:rsidR="009431B6" w:rsidRPr="00734DF5" w:rsidRDefault="00FD09BA" w:rsidP="008F70FF">
      <w:pPr>
        <w:pStyle w:val="Heading2"/>
      </w:pPr>
      <w:bookmarkStart w:id="196" w:name="_Toc68724622"/>
      <w:bookmarkStart w:id="197" w:name="_Toc69131550"/>
      <w:bookmarkStart w:id="198" w:name="_Toc69141768"/>
      <w:bookmarkStart w:id="199" w:name="_Toc68724623"/>
      <w:bookmarkStart w:id="200" w:name="_Toc69131551"/>
      <w:bookmarkStart w:id="201" w:name="_Toc69141769"/>
      <w:bookmarkStart w:id="202" w:name="_Toc379798350"/>
      <w:bookmarkStart w:id="203" w:name="_Toc105392707"/>
      <w:bookmarkStart w:id="204" w:name="_Toc240442951"/>
      <w:bookmarkStart w:id="205" w:name="_Toc66391728"/>
      <w:bookmarkStart w:id="206" w:name="_Toc69141770"/>
      <w:bookmarkEnd w:id="196"/>
      <w:bookmarkEnd w:id="197"/>
      <w:bookmarkEnd w:id="198"/>
      <w:bookmarkEnd w:id="199"/>
      <w:bookmarkEnd w:id="200"/>
      <w:bookmarkEnd w:id="201"/>
      <w:r w:rsidRPr="00734DF5">
        <w:lastRenderedPageBreak/>
        <w:t>Sales</w:t>
      </w:r>
      <w:r w:rsidR="00977BE4">
        <w:t>p</w:t>
      </w:r>
      <w:r w:rsidR="00024236">
        <w:t>ersons</w:t>
      </w:r>
      <w:r w:rsidR="001132BC" w:rsidRPr="00734DF5">
        <w:t xml:space="preserve"> </w:t>
      </w:r>
      <w:r w:rsidR="009431B6" w:rsidRPr="00734DF5">
        <w:t xml:space="preserve">Acting </w:t>
      </w:r>
      <w:r w:rsidRPr="00734DF5">
        <w:t>as</w:t>
      </w:r>
      <w:r w:rsidR="009431B6" w:rsidRPr="00734DF5">
        <w:t xml:space="preserve"> Mortgage Loan </w:t>
      </w:r>
      <w:r w:rsidR="00510AA2" w:rsidRPr="00734DF5">
        <w:t>Broker</w:t>
      </w:r>
      <w:r w:rsidR="009431B6" w:rsidRPr="00734DF5">
        <w:t>s</w:t>
      </w:r>
      <w:bookmarkEnd w:id="202"/>
      <w:bookmarkEnd w:id="203"/>
      <w:bookmarkEnd w:id="204"/>
      <w:bookmarkEnd w:id="205"/>
      <w:bookmarkEnd w:id="206"/>
    </w:p>
    <w:p w14:paraId="2B84772B" w14:textId="37D07807" w:rsidR="009431B6" w:rsidRPr="00734DF5" w:rsidRDefault="00905A5E" w:rsidP="008F70FF">
      <w:pPr>
        <w:pStyle w:val="NormalManual"/>
      </w:pPr>
      <w:r w:rsidRPr="00734DF5">
        <w:tab/>
      </w:r>
      <w:r w:rsidR="006074BB">
        <w:t>BHHS Laffey</w:t>
      </w:r>
      <w:r w:rsidR="009431B6" w:rsidRPr="00734DF5">
        <w:t xml:space="preserve"> prohibits </w:t>
      </w:r>
      <w:r w:rsidR="00132C99" w:rsidRPr="00734DF5">
        <w:t>you</w:t>
      </w:r>
      <w:r w:rsidR="009431B6" w:rsidRPr="00734DF5">
        <w:t xml:space="preserve"> from acting as mortgage loan brokers</w:t>
      </w:r>
      <w:bookmarkStart w:id="207" w:name="_Toc379798351"/>
      <w:r w:rsidR="00E14652">
        <w:t>.</w:t>
      </w:r>
    </w:p>
    <w:p w14:paraId="13DC6D4A" w14:textId="4F1917FC" w:rsidR="009431B6" w:rsidRPr="00734DF5" w:rsidRDefault="00FD09BA" w:rsidP="008F70FF">
      <w:pPr>
        <w:pStyle w:val="Heading2"/>
      </w:pPr>
      <w:bookmarkStart w:id="208" w:name="_Toc240442952"/>
      <w:bookmarkStart w:id="209" w:name="_Toc66391729"/>
      <w:bookmarkStart w:id="210" w:name="_Toc69141771"/>
      <w:r w:rsidRPr="00734DF5">
        <w:t>Sales</w:t>
      </w:r>
      <w:r w:rsidR="00024236">
        <w:t>persons</w:t>
      </w:r>
      <w:r w:rsidR="009431B6" w:rsidRPr="00734DF5">
        <w:t xml:space="preserve"> Acting </w:t>
      </w:r>
      <w:r w:rsidRPr="00734DF5">
        <w:t>as</w:t>
      </w:r>
      <w:r w:rsidR="009431B6" w:rsidRPr="00734DF5">
        <w:t xml:space="preserve"> Property Managers</w:t>
      </w:r>
      <w:bookmarkEnd w:id="208"/>
      <w:bookmarkEnd w:id="209"/>
      <w:bookmarkEnd w:id="210"/>
    </w:p>
    <w:p w14:paraId="0A5959FF" w14:textId="413676EC" w:rsidR="009431B6" w:rsidRPr="00734DF5" w:rsidRDefault="00D70E12" w:rsidP="008F70FF">
      <w:pPr>
        <w:pStyle w:val="NormalManual"/>
        <w:ind w:firstLine="720"/>
      </w:pPr>
      <w:r w:rsidRPr="00734DF5">
        <w:t xml:space="preserve">Except for properties owned directly by </w:t>
      </w:r>
      <w:r w:rsidR="00E6690D" w:rsidRPr="00734DF5">
        <w:t>you</w:t>
      </w:r>
      <w:r w:rsidRPr="00734DF5">
        <w:t>,</w:t>
      </w:r>
      <w:r w:rsidR="009431B6" w:rsidRPr="00734DF5">
        <w:t xml:space="preserve"> </w:t>
      </w:r>
      <w:r w:rsidR="00D2243A" w:rsidRPr="00734DF5">
        <w:t xml:space="preserve">you </w:t>
      </w:r>
      <w:r w:rsidR="009431B6" w:rsidRPr="00734DF5">
        <w:t xml:space="preserve">may </w:t>
      </w:r>
      <w:r w:rsidR="006B6D3F" w:rsidRPr="00734DF5">
        <w:t xml:space="preserve">not </w:t>
      </w:r>
      <w:r w:rsidR="009431B6" w:rsidRPr="00734DF5">
        <w:t xml:space="preserve">engage in property management activity without the express written consent of </w:t>
      </w:r>
      <w:r w:rsidR="006074BB">
        <w:t>BHHS Laffey</w:t>
      </w:r>
      <w:r w:rsidR="009431B6" w:rsidRPr="00734DF5">
        <w:t xml:space="preserve"> </w:t>
      </w:r>
      <w:r w:rsidR="00A67E7B" w:rsidRPr="00734DF5">
        <w:t>m</w:t>
      </w:r>
      <w:r w:rsidR="009431B6" w:rsidRPr="00734DF5">
        <w:t>anagement.</w:t>
      </w:r>
    </w:p>
    <w:p w14:paraId="24F868AB" w14:textId="56B3EE55" w:rsidR="009431B6" w:rsidRPr="00734DF5" w:rsidRDefault="009431B6" w:rsidP="00C1104E">
      <w:pPr>
        <w:pStyle w:val="Heading1"/>
      </w:pPr>
      <w:bookmarkStart w:id="211" w:name="_Toc105392708"/>
      <w:bookmarkStart w:id="212" w:name="_Toc240442953"/>
      <w:bookmarkStart w:id="213" w:name="_Toc66391732"/>
      <w:bookmarkStart w:id="214" w:name="_Toc69141774"/>
      <w:r w:rsidRPr="00734DF5">
        <w:t>TERMINATION</w:t>
      </w:r>
      <w:bookmarkEnd w:id="207"/>
      <w:bookmarkEnd w:id="211"/>
      <w:bookmarkEnd w:id="212"/>
      <w:r w:rsidR="003C7FA2" w:rsidRPr="00734DF5">
        <w:t xml:space="preserve"> OF INDEPENDENT CONTRACTOR RELATIONSHIP</w:t>
      </w:r>
      <w:bookmarkEnd w:id="213"/>
      <w:bookmarkEnd w:id="214"/>
      <w:r w:rsidR="00665F57" w:rsidRPr="00734DF5">
        <w:t xml:space="preserve">  </w:t>
      </w:r>
    </w:p>
    <w:p w14:paraId="68D41C58" w14:textId="3BCF4A23" w:rsidR="009431B6" w:rsidRPr="00734DF5" w:rsidRDefault="003C7FA2" w:rsidP="008F70FF">
      <w:pPr>
        <w:pStyle w:val="Heading2"/>
      </w:pPr>
      <w:bookmarkStart w:id="215" w:name="_Toc66391733"/>
      <w:bookmarkStart w:id="216" w:name="_Toc69141775"/>
      <w:r w:rsidRPr="00734DF5">
        <w:t>T</w:t>
      </w:r>
      <w:r w:rsidR="008241C2" w:rsidRPr="00734DF5">
        <w:t xml:space="preserve">ermination of Independent </w:t>
      </w:r>
      <w:r w:rsidRPr="00734DF5">
        <w:t>C</w:t>
      </w:r>
      <w:r w:rsidR="008241C2" w:rsidRPr="00734DF5">
        <w:t>ontractor Agreement</w:t>
      </w:r>
      <w:bookmarkEnd w:id="215"/>
      <w:bookmarkEnd w:id="216"/>
    </w:p>
    <w:p w14:paraId="2C504CF6" w14:textId="209B2D21" w:rsidR="00060B26" w:rsidRPr="00734DF5" w:rsidRDefault="005A15A9" w:rsidP="008F70FF">
      <w:pPr>
        <w:pStyle w:val="NormalManual"/>
      </w:pPr>
      <w:r w:rsidRPr="00734DF5">
        <w:tab/>
      </w:r>
      <w:r w:rsidR="00BB279B" w:rsidRPr="00734DF5">
        <w:t>Y</w:t>
      </w:r>
      <w:r w:rsidR="00160269" w:rsidRPr="00734DF5">
        <w:t>our ICA</w:t>
      </w:r>
      <w:r w:rsidR="009431B6" w:rsidRPr="00734DF5">
        <w:t xml:space="preserve"> can be terminated by either </w:t>
      </w:r>
      <w:r w:rsidR="00D6075D" w:rsidRPr="00734DF5">
        <w:t xml:space="preserve">you or </w:t>
      </w:r>
      <w:r w:rsidR="006074BB">
        <w:t>BHHS Laffey</w:t>
      </w:r>
      <w:r w:rsidR="009431B6" w:rsidRPr="00734DF5">
        <w:t>, with or without cause, at any time upon written notice given to the other party.</w:t>
      </w:r>
      <w:r w:rsidR="00060B26" w:rsidRPr="00734DF5">
        <w:t xml:space="preserve">  </w:t>
      </w:r>
    </w:p>
    <w:p w14:paraId="1FA54FE9" w14:textId="06DAA8B1" w:rsidR="009431B6" w:rsidRPr="00734DF5" w:rsidRDefault="00C46590" w:rsidP="008F70FF">
      <w:pPr>
        <w:pStyle w:val="Heading2"/>
      </w:pPr>
      <w:bookmarkStart w:id="217" w:name="_Toc379798353"/>
      <w:bookmarkStart w:id="218" w:name="_Toc105392710"/>
      <w:bookmarkStart w:id="219" w:name="_Toc240442955"/>
      <w:bookmarkStart w:id="220" w:name="_Toc66391734"/>
      <w:bookmarkStart w:id="221" w:name="_Toc69141776"/>
      <w:r w:rsidRPr="00734DF5">
        <w:t>Sales</w:t>
      </w:r>
      <w:r w:rsidR="00024236">
        <w:t>person’s</w:t>
      </w:r>
      <w:r w:rsidR="009431B6" w:rsidRPr="00734DF5">
        <w:t xml:space="preserve"> Compensation</w:t>
      </w:r>
      <w:bookmarkEnd w:id="217"/>
      <w:r w:rsidR="00797B85" w:rsidRPr="00734DF5">
        <w:t xml:space="preserve"> </w:t>
      </w:r>
      <w:r w:rsidR="008B4E05" w:rsidRPr="00734DF5">
        <w:t>Upon</w:t>
      </w:r>
      <w:r w:rsidR="009431B6" w:rsidRPr="00734DF5">
        <w:t xml:space="preserve"> Termination</w:t>
      </w:r>
      <w:bookmarkEnd w:id="218"/>
      <w:bookmarkEnd w:id="219"/>
      <w:bookmarkEnd w:id="220"/>
      <w:bookmarkEnd w:id="221"/>
    </w:p>
    <w:p w14:paraId="23F76F9E" w14:textId="1CEF5694" w:rsidR="009431B6" w:rsidRPr="00734DF5" w:rsidRDefault="005A15A9" w:rsidP="008F70FF">
      <w:pPr>
        <w:pStyle w:val="NormalManual"/>
      </w:pPr>
      <w:r w:rsidRPr="00734DF5">
        <w:tab/>
      </w:r>
      <w:r w:rsidR="009431B6" w:rsidRPr="00734DF5">
        <w:t xml:space="preserve">Except as expressly provided </w:t>
      </w:r>
      <w:r w:rsidR="008241C2" w:rsidRPr="00734DF5">
        <w:t>in this Manual</w:t>
      </w:r>
      <w:r w:rsidR="009431B6" w:rsidRPr="00734DF5">
        <w:t xml:space="preserve">, </w:t>
      </w:r>
      <w:r w:rsidR="00C406BA" w:rsidRPr="00734DF5">
        <w:t xml:space="preserve">you </w:t>
      </w:r>
      <w:r w:rsidR="009431B6" w:rsidRPr="00734DF5">
        <w:t xml:space="preserve">will </w:t>
      </w:r>
      <w:r w:rsidR="00C406BA" w:rsidRPr="00734DF5">
        <w:t xml:space="preserve">not </w:t>
      </w:r>
      <w:r w:rsidR="009431B6" w:rsidRPr="00734DF5">
        <w:t xml:space="preserve">be compensated for any transaction </w:t>
      </w:r>
      <w:r w:rsidR="00C406BA" w:rsidRPr="00734DF5">
        <w:t xml:space="preserve">that </w:t>
      </w:r>
      <w:r w:rsidR="009431B6" w:rsidRPr="00734DF5">
        <w:t xml:space="preserve">is </w:t>
      </w:r>
      <w:r w:rsidR="0028675E">
        <w:t>not under contract</w:t>
      </w:r>
      <w:r w:rsidR="0028675E" w:rsidRPr="00734DF5">
        <w:t xml:space="preserve"> </w:t>
      </w:r>
      <w:r w:rsidR="000C3E85">
        <w:t>as of the date of</w:t>
      </w:r>
      <w:r w:rsidR="000C3E85" w:rsidRPr="00734DF5">
        <w:t xml:space="preserve"> </w:t>
      </w:r>
      <w:r w:rsidR="00C406BA" w:rsidRPr="00734DF5">
        <w:t xml:space="preserve">your </w:t>
      </w:r>
      <w:r w:rsidR="008B3692" w:rsidRPr="00734DF5">
        <w:t xml:space="preserve">termination, unless </w:t>
      </w:r>
      <w:r w:rsidR="00C9068E" w:rsidRPr="00734DF5">
        <w:t xml:space="preserve">you have </w:t>
      </w:r>
      <w:r w:rsidR="008B3692" w:rsidRPr="00734DF5">
        <w:t xml:space="preserve">made a </w:t>
      </w:r>
      <w:r w:rsidR="009431B6" w:rsidRPr="00734DF5">
        <w:t>prior agreement</w:t>
      </w:r>
      <w:r w:rsidR="009E35ED" w:rsidRPr="00734DF5">
        <w:t>, in writing,</w:t>
      </w:r>
      <w:r w:rsidR="009431B6" w:rsidRPr="00734DF5">
        <w:t xml:space="preserve"> with </w:t>
      </w:r>
      <w:r w:rsidR="009E35ED" w:rsidRPr="00734DF5">
        <w:t xml:space="preserve">your </w:t>
      </w:r>
      <w:r w:rsidR="009C6196" w:rsidRPr="00734DF5">
        <w:t xml:space="preserve">Branch </w:t>
      </w:r>
      <w:r w:rsidR="00DE0B76" w:rsidRPr="00734DF5">
        <w:t>Manager</w:t>
      </w:r>
      <w:r w:rsidR="008B7658" w:rsidRPr="00734DF5">
        <w:t>.  H</w:t>
      </w:r>
      <w:r w:rsidR="00FD09BA" w:rsidRPr="00734DF5">
        <w:t>owever,</w:t>
      </w:r>
      <w:r w:rsidR="00060B26" w:rsidRPr="00734DF5">
        <w:t xml:space="preserve"> </w:t>
      </w:r>
      <w:r w:rsidR="008241C2" w:rsidRPr="00734DF5">
        <w:t>that agreement will be based</w:t>
      </w:r>
      <w:r w:rsidR="00060B26" w:rsidRPr="00734DF5">
        <w:t>, in part,</w:t>
      </w:r>
      <w:r w:rsidR="008241C2" w:rsidRPr="00734DF5">
        <w:t xml:space="preserve"> upon the </w:t>
      </w:r>
      <w:r w:rsidR="009431B6" w:rsidRPr="00734DF5">
        <w:t xml:space="preserve">proportion </w:t>
      </w:r>
      <w:r w:rsidR="00060B26" w:rsidRPr="00734DF5">
        <w:t>of</w:t>
      </w:r>
      <w:r w:rsidR="009431B6" w:rsidRPr="00734DF5">
        <w:t xml:space="preserve"> the actual work performed by </w:t>
      </w:r>
      <w:r w:rsidR="00F04118" w:rsidRPr="00734DF5">
        <w:t xml:space="preserve">you </w:t>
      </w:r>
      <w:r w:rsidR="009431B6" w:rsidRPr="00734DF5">
        <w:t>on e</w:t>
      </w:r>
      <w:r w:rsidR="008241C2" w:rsidRPr="00734DF5">
        <w:t>ach</w:t>
      </w:r>
      <w:r w:rsidR="009431B6" w:rsidRPr="00734DF5">
        <w:t xml:space="preserve"> transaction</w:t>
      </w:r>
      <w:r w:rsidR="00060B26" w:rsidRPr="00734DF5">
        <w:t xml:space="preserve"> as of the date of the termination</w:t>
      </w:r>
      <w:r w:rsidR="009431B6" w:rsidRPr="00734DF5">
        <w:t>.</w:t>
      </w:r>
    </w:p>
    <w:p w14:paraId="6681CF4C" w14:textId="49B6414C" w:rsidR="009431B6" w:rsidRPr="00734DF5" w:rsidRDefault="00FD09BA" w:rsidP="008F70FF">
      <w:pPr>
        <w:pStyle w:val="Heading2"/>
        <w:jc w:val="both"/>
        <w:rPr>
          <w:rFonts w:cs="Arial"/>
          <w:kern w:val="20"/>
        </w:rPr>
      </w:pPr>
      <w:bookmarkStart w:id="222" w:name="_Toc379798354"/>
      <w:bookmarkStart w:id="223" w:name="_Toc105392711"/>
      <w:bookmarkStart w:id="224" w:name="_Toc240442956"/>
      <w:bookmarkStart w:id="225" w:name="_Toc66391735"/>
      <w:bookmarkStart w:id="226" w:name="_Toc69141777"/>
      <w:r w:rsidRPr="00734DF5">
        <w:rPr>
          <w:rFonts w:cs="Arial"/>
          <w:kern w:val="20"/>
        </w:rPr>
        <w:t>Sales</w:t>
      </w:r>
      <w:r w:rsidR="0028675E">
        <w:rPr>
          <w:rFonts w:cs="Arial"/>
          <w:kern w:val="20"/>
        </w:rPr>
        <w:t>person’s</w:t>
      </w:r>
      <w:r w:rsidR="009431B6" w:rsidRPr="00734DF5">
        <w:rPr>
          <w:rFonts w:cs="Arial"/>
          <w:kern w:val="20"/>
        </w:rPr>
        <w:t xml:space="preserve"> </w:t>
      </w:r>
      <w:bookmarkEnd w:id="222"/>
      <w:r w:rsidR="009431B6" w:rsidRPr="00734DF5">
        <w:rPr>
          <w:rFonts w:cs="Arial"/>
          <w:kern w:val="20"/>
        </w:rPr>
        <w:t>Listings</w:t>
      </w:r>
      <w:bookmarkEnd w:id="223"/>
      <w:r w:rsidR="009431B6" w:rsidRPr="00734DF5">
        <w:rPr>
          <w:rFonts w:cs="Arial"/>
          <w:kern w:val="20"/>
        </w:rPr>
        <w:t xml:space="preserve"> and Transactions Upon Termination</w:t>
      </w:r>
      <w:bookmarkEnd w:id="224"/>
      <w:bookmarkEnd w:id="225"/>
      <w:bookmarkEnd w:id="226"/>
    </w:p>
    <w:p w14:paraId="1CFA7AB7" w14:textId="5ED7F668" w:rsidR="007B6F78" w:rsidRPr="00734DF5" w:rsidRDefault="005A15A9" w:rsidP="008F70FF">
      <w:pPr>
        <w:pStyle w:val="NormalManual"/>
      </w:pPr>
      <w:r w:rsidRPr="00734DF5">
        <w:tab/>
      </w:r>
      <w:r w:rsidR="008241C2" w:rsidRPr="00734DF5">
        <w:t>All l</w:t>
      </w:r>
      <w:r w:rsidR="009431B6" w:rsidRPr="00734DF5">
        <w:t xml:space="preserve">istings are </w:t>
      </w:r>
      <w:r w:rsidR="009A0F39" w:rsidRPr="00734DF5">
        <w:t xml:space="preserve">legally </w:t>
      </w:r>
      <w:r w:rsidR="009431B6" w:rsidRPr="00734DF5">
        <w:t xml:space="preserve">the property of </w:t>
      </w:r>
      <w:r w:rsidR="006074BB">
        <w:t>BHHS Laffey</w:t>
      </w:r>
      <w:r w:rsidR="009431B6" w:rsidRPr="00734DF5">
        <w:t xml:space="preserve">, </w:t>
      </w:r>
      <w:r w:rsidR="0028675E">
        <w:t>and remain so</w:t>
      </w:r>
      <w:r w:rsidR="0028675E" w:rsidRPr="00734DF5">
        <w:t xml:space="preserve"> </w:t>
      </w:r>
      <w:r w:rsidR="009431B6" w:rsidRPr="00734DF5">
        <w:t xml:space="preserve">upon termination of </w:t>
      </w:r>
      <w:r w:rsidR="00FA59ED" w:rsidRPr="00734DF5">
        <w:t>your</w:t>
      </w:r>
      <w:r w:rsidR="009A0F39" w:rsidRPr="00734DF5">
        <w:t xml:space="preserve"> relationship with </w:t>
      </w:r>
      <w:r w:rsidR="006074BB">
        <w:t>BHHS Laffey</w:t>
      </w:r>
      <w:r w:rsidR="009431B6" w:rsidRPr="00734DF5">
        <w:t xml:space="preserve">.  Within </w:t>
      </w:r>
      <w:r w:rsidR="00DF5F87" w:rsidRPr="00734DF5">
        <w:t>twenty-four (</w:t>
      </w:r>
      <w:r w:rsidR="009431B6" w:rsidRPr="00734DF5">
        <w:t>24</w:t>
      </w:r>
      <w:r w:rsidR="00DF5F87" w:rsidRPr="00734DF5">
        <w:t>)</w:t>
      </w:r>
      <w:r w:rsidR="009431B6" w:rsidRPr="00734DF5">
        <w:t xml:space="preserve"> hours after notice of termination by either </w:t>
      </w:r>
      <w:r w:rsidR="00FA59ED" w:rsidRPr="00734DF5">
        <w:t xml:space="preserve">you or </w:t>
      </w:r>
      <w:r w:rsidR="006074BB">
        <w:t>BHHS Laffey</w:t>
      </w:r>
      <w:r w:rsidR="009431B6" w:rsidRPr="00734DF5">
        <w:t xml:space="preserve">, </w:t>
      </w:r>
      <w:r w:rsidR="00FA59ED" w:rsidRPr="00734DF5">
        <w:t xml:space="preserve">you </w:t>
      </w:r>
      <w:r w:rsidR="009431B6" w:rsidRPr="00734DF5">
        <w:t xml:space="preserve">must provide </w:t>
      </w:r>
      <w:r w:rsidR="00FA59ED" w:rsidRPr="00734DF5">
        <w:t xml:space="preserve">your </w:t>
      </w:r>
      <w:r w:rsidR="009C6196" w:rsidRPr="00734DF5">
        <w:t xml:space="preserve">Branch </w:t>
      </w:r>
      <w:r w:rsidR="00DE0B76" w:rsidRPr="00734DF5">
        <w:t>Manager</w:t>
      </w:r>
      <w:r w:rsidR="009431B6" w:rsidRPr="00734DF5">
        <w:t xml:space="preserve"> with a list of all active listings taken by </w:t>
      </w:r>
      <w:r w:rsidR="00FA59ED" w:rsidRPr="00734DF5">
        <w:t xml:space="preserve">you </w:t>
      </w:r>
      <w:r w:rsidR="00DF5F87" w:rsidRPr="00734DF5">
        <w:t xml:space="preserve">and all </w:t>
      </w:r>
      <w:r w:rsidR="0028675E">
        <w:t>transactions under contract</w:t>
      </w:r>
      <w:r w:rsidR="00DF5F87" w:rsidRPr="00734DF5">
        <w:t xml:space="preserve"> </w:t>
      </w:r>
      <w:r w:rsidR="009431B6" w:rsidRPr="00734DF5">
        <w:t xml:space="preserve">which, if completed, </w:t>
      </w:r>
      <w:r w:rsidR="00FA59ED" w:rsidRPr="00734DF5">
        <w:t xml:space="preserve">you would </w:t>
      </w:r>
      <w:r w:rsidR="009431B6" w:rsidRPr="00734DF5">
        <w:t xml:space="preserve">be entitled to compensation from </w:t>
      </w:r>
      <w:r w:rsidR="006074BB">
        <w:t>BHHS Laffey</w:t>
      </w:r>
      <w:r w:rsidR="009431B6" w:rsidRPr="00734DF5">
        <w:t xml:space="preserve"> </w:t>
      </w:r>
      <w:r w:rsidR="009A0F39" w:rsidRPr="00734DF5">
        <w:t xml:space="preserve">pursuant to </w:t>
      </w:r>
      <w:r w:rsidR="00160269" w:rsidRPr="00734DF5">
        <w:t>your ICA</w:t>
      </w:r>
      <w:r w:rsidR="009431B6" w:rsidRPr="00734DF5">
        <w:t xml:space="preserve">, or other written agreement. </w:t>
      </w:r>
      <w:r w:rsidR="007B53C2">
        <w:t>Y</w:t>
      </w:r>
      <w:r w:rsidR="00AB016C" w:rsidRPr="00734DF5">
        <w:t xml:space="preserve">our </w:t>
      </w:r>
      <w:r w:rsidR="009A0F39" w:rsidRPr="00734DF5">
        <w:t xml:space="preserve">rights to compensation will terminate if </w:t>
      </w:r>
      <w:r w:rsidR="006074BB">
        <w:t>BHHS Laffey</w:t>
      </w:r>
      <w:r w:rsidR="009A0F39" w:rsidRPr="00734DF5">
        <w:t xml:space="preserve"> determines that </w:t>
      </w:r>
      <w:r w:rsidR="00AB016C" w:rsidRPr="00734DF5">
        <w:t xml:space="preserve">you </w:t>
      </w:r>
      <w:r w:rsidR="00060B26" w:rsidRPr="00734DF5">
        <w:t xml:space="preserve">or </w:t>
      </w:r>
      <w:r w:rsidR="00AB016C" w:rsidRPr="00734DF5">
        <w:t xml:space="preserve">your </w:t>
      </w:r>
      <w:r w:rsidR="00060B26" w:rsidRPr="00734DF5">
        <w:t>new brokerage company</w:t>
      </w:r>
      <w:r w:rsidR="009A0F39" w:rsidRPr="00734DF5">
        <w:t xml:space="preserve"> has </w:t>
      </w:r>
      <w:r w:rsidR="00060B26" w:rsidRPr="00734DF5">
        <w:t xml:space="preserve">used any means to </w:t>
      </w:r>
      <w:r w:rsidR="009431B6" w:rsidRPr="00734DF5">
        <w:t xml:space="preserve">contact the sellers of properties where listings were taken by </w:t>
      </w:r>
      <w:r w:rsidR="00AB016C" w:rsidRPr="00734DF5">
        <w:t xml:space="preserve">you </w:t>
      </w:r>
      <w:r w:rsidR="009A0F39" w:rsidRPr="00734DF5">
        <w:t xml:space="preserve">on behalf of </w:t>
      </w:r>
      <w:r w:rsidR="006074BB">
        <w:t>BHHS Laffey</w:t>
      </w:r>
      <w:r w:rsidR="009A0F39" w:rsidRPr="00734DF5">
        <w:t xml:space="preserve"> </w:t>
      </w:r>
      <w:r w:rsidR="009431B6" w:rsidRPr="00734DF5">
        <w:t xml:space="preserve">for the purpose of directly or indirectly soliciting or inducing </w:t>
      </w:r>
      <w:r w:rsidR="006074BB">
        <w:t>BHHS Laffey</w:t>
      </w:r>
      <w:r w:rsidR="00060B26" w:rsidRPr="00734DF5">
        <w:t xml:space="preserve">’s </w:t>
      </w:r>
      <w:r w:rsidR="009431B6" w:rsidRPr="00734DF5">
        <w:t>client</w:t>
      </w:r>
      <w:r w:rsidR="009A0F39" w:rsidRPr="00734DF5">
        <w:t>s</w:t>
      </w:r>
      <w:r w:rsidR="009431B6" w:rsidRPr="00734DF5">
        <w:t xml:space="preserve"> to terminate their listing with </w:t>
      </w:r>
      <w:r w:rsidR="006074BB">
        <w:t>BHHS Laffey</w:t>
      </w:r>
      <w:r w:rsidR="009431B6" w:rsidRPr="00734DF5">
        <w:t>.</w:t>
      </w:r>
      <w:r w:rsidR="00EC2F04" w:rsidRPr="00734DF5">
        <w:t xml:space="preserve">  </w:t>
      </w:r>
    </w:p>
    <w:p w14:paraId="50428BBB" w14:textId="268F3E17" w:rsidR="007B6F78" w:rsidRPr="00734DF5" w:rsidRDefault="00EC2F04" w:rsidP="008F70FF">
      <w:pPr>
        <w:pStyle w:val="NormalManual"/>
        <w:ind w:firstLine="720"/>
      </w:pPr>
      <w:r w:rsidRPr="00351DE9">
        <w:t xml:space="preserve">After termination of </w:t>
      </w:r>
      <w:r w:rsidR="00EC1433" w:rsidRPr="00351DE9">
        <w:t xml:space="preserve">your </w:t>
      </w:r>
      <w:r w:rsidRPr="00351DE9">
        <w:t xml:space="preserve">relationship with </w:t>
      </w:r>
      <w:r w:rsidR="006074BB">
        <w:t>BHHS Laffey</w:t>
      </w:r>
      <w:r w:rsidRPr="00351DE9">
        <w:t xml:space="preserve">, if </w:t>
      </w:r>
      <w:r w:rsidR="00EC1433" w:rsidRPr="00351DE9">
        <w:t xml:space="preserve">you </w:t>
      </w:r>
      <w:r w:rsidRPr="00351DE9">
        <w:t xml:space="preserve">affiliate with any other </w:t>
      </w:r>
      <w:r w:rsidR="008B7658" w:rsidRPr="00351DE9">
        <w:t>broker</w:t>
      </w:r>
      <w:r w:rsidRPr="00351DE9">
        <w:t>age</w:t>
      </w:r>
      <w:r w:rsidR="003B0576" w:rsidRPr="003A0C20">
        <w:t xml:space="preserve"> and a client, on their own volition, wishes to terminate its agreement with </w:t>
      </w:r>
      <w:r w:rsidR="006074BB">
        <w:t>BHHS Laffey</w:t>
      </w:r>
      <w:r w:rsidR="003B0576" w:rsidRPr="003A0C20">
        <w:t xml:space="preserve"> and enter into an agreement with your new brokerage</w:t>
      </w:r>
      <w:r w:rsidRPr="00351DE9">
        <w:t xml:space="preserve">, </w:t>
      </w:r>
      <w:r w:rsidR="006074BB">
        <w:t>BHHS Laffey</w:t>
      </w:r>
      <w:r w:rsidRPr="00351DE9">
        <w:t xml:space="preserve"> and that other </w:t>
      </w:r>
      <w:r w:rsidR="008B7658" w:rsidRPr="00351DE9">
        <w:t xml:space="preserve">brokerage </w:t>
      </w:r>
      <w:r w:rsidRPr="00351DE9">
        <w:t>will need to enter into a</w:t>
      </w:r>
      <w:r w:rsidR="00EC1433" w:rsidRPr="00351DE9">
        <w:t xml:space="preserve"> written</w:t>
      </w:r>
      <w:r w:rsidRPr="00351DE9">
        <w:t xml:space="preserve"> agreement regarding the representation of </w:t>
      </w:r>
      <w:r w:rsidR="006074BB">
        <w:t>BHHS Laffey</w:t>
      </w:r>
      <w:r w:rsidR="0028675E" w:rsidRPr="00351DE9">
        <w:t>’s</w:t>
      </w:r>
      <w:r w:rsidR="00F5000F">
        <w:t xml:space="preserve"> </w:t>
      </w:r>
      <w:r w:rsidRPr="00351DE9">
        <w:t>clients and the compensation to be paid</w:t>
      </w:r>
      <w:r w:rsidR="00024DAC">
        <w:t xml:space="preserve"> to </w:t>
      </w:r>
      <w:r w:rsidR="006074BB">
        <w:t>BHHS Laffey</w:t>
      </w:r>
      <w:r w:rsidRPr="00351DE9">
        <w:t>.  That type of agreement will be negotiated on a case</w:t>
      </w:r>
      <w:r w:rsidR="006B6D3F" w:rsidRPr="00351DE9">
        <w:t>-b</w:t>
      </w:r>
      <w:r w:rsidRPr="00351DE9">
        <w:t>y</w:t>
      </w:r>
      <w:r w:rsidR="006B6D3F" w:rsidRPr="00351DE9">
        <w:t>-</w:t>
      </w:r>
      <w:r w:rsidRPr="00351DE9">
        <w:t>case basis.</w:t>
      </w:r>
    </w:p>
    <w:p w14:paraId="658B31A0" w14:textId="35D0D44E" w:rsidR="009431B6" w:rsidRPr="00734DF5" w:rsidRDefault="00FD09BA" w:rsidP="008F70FF">
      <w:pPr>
        <w:pStyle w:val="Heading2"/>
        <w:jc w:val="both"/>
        <w:rPr>
          <w:rFonts w:cs="Arial"/>
          <w:kern w:val="20"/>
        </w:rPr>
      </w:pPr>
      <w:bookmarkStart w:id="227" w:name="_Toc66391736"/>
      <w:bookmarkStart w:id="228" w:name="_Toc69141778"/>
      <w:r w:rsidRPr="00734DF5">
        <w:rPr>
          <w:rFonts w:cs="Arial"/>
          <w:kern w:val="20"/>
        </w:rPr>
        <w:t>Confidentiality</w:t>
      </w:r>
      <w:bookmarkEnd w:id="227"/>
      <w:bookmarkEnd w:id="228"/>
    </w:p>
    <w:p w14:paraId="27FBA324" w14:textId="292DFE32" w:rsidR="009431B6" w:rsidRPr="00734DF5" w:rsidRDefault="005A15A9" w:rsidP="008F70FF">
      <w:pPr>
        <w:pStyle w:val="NormalManual"/>
      </w:pPr>
      <w:r w:rsidRPr="00734DF5">
        <w:tab/>
      </w:r>
      <w:r w:rsidR="00D75C39" w:rsidRPr="00734DF5">
        <w:t>You</w:t>
      </w:r>
      <w:r w:rsidR="00060B26" w:rsidRPr="00734DF5">
        <w:t xml:space="preserve"> </w:t>
      </w:r>
      <w:r w:rsidR="00DF019B" w:rsidRPr="00734DF5">
        <w:t>shall</w:t>
      </w:r>
      <w:r w:rsidR="009431B6" w:rsidRPr="00734DF5">
        <w:t xml:space="preserve"> not </w:t>
      </w:r>
      <w:r w:rsidR="00DF019B" w:rsidRPr="00734DF5">
        <w:t>provide</w:t>
      </w:r>
      <w:r w:rsidR="009431B6" w:rsidRPr="00734DF5">
        <w:t xml:space="preserve"> </w:t>
      </w:r>
      <w:r w:rsidR="00DF019B" w:rsidRPr="00734DF5">
        <w:t xml:space="preserve">any information regarding </w:t>
      </w:r>
      <w:r w:rsidR="006074BB">
        <w:t>BHHS Laffey</w:t>
      </w:r>
      <w:r w:rsidR="00003A52">
        <w:t>’</w:t>
      </w:r>
      <w:r w:rsidR="00DF019B" w:rsidRPr="00734DF5">
        <w:t xml:space="preserve">s clients, customers, properties, prices, or terms of negotiations including </w:t>
      </w:r>
      <w:r w:rsidR="006074BB">
        <w:t>BHHS Laffey</w:t>
      </w:r>
      <w:r w:rsidR="00F5000F">
        <w:t>’s</w:t>
      </w:r>
      <w:r w:rsidR="00DF019B" w:rsidRPr="00734DF5">
        <w:t xml:space="preserve"> policies and relationships with clients, </w:t>
      </w:r>
      <w:r w:rsidR="00596E80" w:rsidRPr="00734DF5">
        <w:t>customers,</w:t>
      </w:r>
      <w:r w:rsidR="00DF019B" w:rsidRPr="00734DF5">
        <w:t xml:space="preserve"> or other business relationships</w:t>
      </w:r>
      <w:r w:rsidR="00060B26" w:rsidRPr="00734DF5">
        <w:t xml:space="preserve"> with or</w:t>
      </w:r>
      <w:r w:rsidR="00DF019B" w:rsidRPr="00734DF5">
        <w:t xml:space="preserve"> </w:t>
      </w:r>
      <w:r w:rsidR="009431B6" w:rsidRPr="00734DF5">
        <w:t xml:space="preserve">to any person, business, real estate </w:t>
      </w:r>
      <w:r w:rsidR="00060B26" w:rsidRPr="00734DF5">
        <w:t xml:space="preserve">licensee or real estate </w:t>
      </w:r>
      <w:r w:rsidR="009431B6" w:rsidRPr="00734DF5">
        <w:t>brokerage or any other</w:t>
      </w:r>
      <w:r w:rsidR="0028675E">
        <w:t xml:space="preserve"> third party or</w:t>
      </w:r>
      <w:r w:rsidR="009431B6" w:rsidRPr="00734DF5">
        <w:t xml:space="preserve"> entity presently existing or to be formed in the future</w:t>
      </w:r>
      <w:r w:rsidR="00DF019B" w:rsidRPr="00734DF5">
        <w:t>.</w:t>
      </w:r>
      <w:r w:rsidR="00F5000F">
        <w:t xml:space="preserve"> </w:t>
      </w:r>
      <w:r w:rsidR="006074BB">
        <w:t>BHHS Laffey</w:t>
      </w:r>
      <w:r w:rsidR="00F5000F">
        <w:t xml:space="preserve"> </w:t>
      </w:r>
      <w:r w:rsidR="00DF019B" w:rsidRPr="00734DF5">
        <w:t xml:space="preserve">has dedicated significant time and resources </w:t>
      </w:r>
      <w:r w:rsidR="003C7FA2" w:rsidRPr="00734DF5">
        <w:t>to keep this information out of the public domain</w:t>
      </w:r>
      <w:r w:rsidR="00227EB9" w:rsidRPr="00734DF5">
        <w:t>. T</w:t>
      </w:r>
      <w:r w:rsidR="00060B26" w:rsidRPr="00734DF5">
        <w:t>herefore,</w:t>
      </w:r>
      <w:r w:rsidR="003C7FA2" w:rsidRPr="00734DF5">
        <w:t xml:space="preserve"> </w:t>
      </w:r>
      <w:r w:rsidR="00227EB9" w:rsidRPr="00734DF5">
        <w:t xml:space="preserve">you </w:t>
      </w:r>
      <w:r w:rsidR="00DF019B" w:rsidRPr="00734DF5">
        <w:t xml:space="preserve">must </w:t>
      </w:r>
      <w:r w:rsidR="00060B26" w:rsidRPr="00734DF5">
        <w:t xml:space="preserve">use due diligence and </w:t>
      </w:r>
      <w:r w:rsidR="003C7FA2" w:rsidRPr="00734DF5">
        <w:t xml:space="preserve">take all </w:t>
      </w:r>
      <w:r w:rsidR="00060B26" w:rsidRPr="00734DF5">
        <w:t>reasonable steps</w:t>
      </w:r>
      <w:r w:rsidR="003C7FA2" w:rsidRPr="00734DF5">
        <w:t xml:space="preserve"> to</w:t>
      </w:r>
      <w:r w:rsidR="00DF019B" w:rsidRPr="00734DF5">
        <w:t xml:space="preserve"> prevent</w:t>
      </w:r>
      <w:r w:rsidR="003C7FA2" w:rsidRPr="00734DF5">
        <w:t xml:space="preserve"> dissemination of this information</w:t>
      </w:r>
      <w:r w:rsidR="00F37888" w:rsidRPr="00734DF5">
        <w:t xml:space="preserve"> whether created by </w:t>
      </w:r>
      <w:r w:rsidR="006074BB">
        <w:t>BHHS Laffey</w:t>
      </w:r>
      <w:r w:rsidR="00F5000F">
        <w:t xml:space="preserve"> or </w:t>
      </w:r>
      <w:r w:rsidR="00F37888" w:rsidRPr="00734DF5">
        <w:t xml:space="preserve">created for </w:t>
      </w:r>
      <w:r w:rsidR="006074BB">
        <w:t>BHHS Laffey</w:t>
      </w:r>
      <w:r w:rsidR="00F5000F">
        <w:t>.</w:t>
      </w:r>
    </w:p>
    <w:p w14:paraId="697F48A2" w14:textId="346CD252" w:rsidR="00D0227D" w:rsidRPr="00734DF5" w:rsidRDefault="005A15A9" w:rsidP="008F70FF">
      <w:pPr>
        <w:pStyle w:val="NormalManual"/>
      </w:pPr>
      <w:r w:rsidRPr="00734DF5">
        <w:tab/>
      </w:r>
      <w:r w:rsidR="00227EB9" w:rsidRPr="00734DF5">
        <w:t xml:space="preserve">You </w:t>
      </w:r>
      <w:r w:rsidR="00F37888" w:rsidRPr="00734DF5">
        <w:t>shall not</w:t>
      </w:r>
      <w:r w:rsidR="009431B6" w:rsidRPr="00734DF5">
        <w:t xml:space="preserve"> remove from the office any files, maps, books, publications, records, computer files or applications provided by </w:t>
      </w:r>
      <w:r w:rsidR="006074BB">
        <w:t>BHHS Laffey</w:t>
      </w:r>
      <w:r w:rsidR="00F37888" w:rsidRPr="00734DF5">
        <w:t xml:space="preserve"> or provided to </w:t>
      </w:r>
      <w:r w:rsidR="006074BB">
        <w:t>BHHS Laffey</w:t>
      </w:r>
      <w:r w:rsidR="009431B6" w:rsidRPr="00734DF5">
        <w:t xml:space="preserve">, prospect or client lists, sales plans, </w:t>
      </w:r>
      <w:r w:rsidR="009431B6" w:rsidRPr="00734DF5">
        <w:lastRenderedPageBreak/>
        <w:t>programs, materials, manuals, forms</w:t>
      </w:r>
      <w:r w:rsidR="00300488" w:rsidRPr="00734DF5">
        <w:t>,</w:t>
      </w:r>
      <w:r w:rsidR="009431B6" w:rsidRPr="00734DF5">
        <w:t xml:space="preserve"> brochures, training material</w:t>
      </w:r>
      <w:r w:rsidR="00300488" w:rsidRPr="00734DF5">
        <w:t>s</w:t>
      </w:r>
      <w:r w:rsidR="00F37888" w:rsidRPr="00734DF5">
        <w:t xml:space="preserve"> of any kind</w:t>
      </w:r>
      <w:r w:rsidR="006B6D3F" w:rsidRPr="00734DF5">
        <w:t xml:space="preserve"> </w:t>
      </w:r>
      <w:r w:rsidR="00F37888" w:rsidRPr="00734DF5">
        <w:t>including</w:t>
      </w:r>
      <w:r w:rsidR="006B6D3F" w:rsidRPr="00734DF5">
        <w:t>,</w:t>
      </w:r>
      <w:r w:rsidR="00F37888" w:rsidRPr="00734DF5">
        <w:t xml:space="preserve"> but not limited to</w:t>
      </w:r>
      <w:r w:rsidR="006B6D3F" w:rsidRPr="00734DF5">
        <w:t>,</w:t>
      </w:r>
      <w:r w:rsidR="00F37888" w:rsidRPr="00734DF5">
        <w:t xml:space="preserve"> risk management training</w:t>
      </w:r>
      <w:r w:rsidR="009431B6" w:rsidRPr="00734DF5">
        <w:t xml:space="preserve">, listing and sales materials provided by </w:t>
      </w:r>
      <w:r w:rsidR="006074BB">
        <w:t>BHHS Laffey</w:t>
      </w:r>
      <w:r w:rsidR="009431B6" w:rsidRPr="00734DF5">
        <w:t xml:space="preserve">, or any other </w:t>
      </w:r>
      <w:r w:rsidR="006074BB">
        <w:t>BHHS Laffey</w:t>
      </w:r>
      <w:r w:rsidR="00EC0FAB" w:rsidRPr="00734DF5">
        <w:t xml:space="preserve"> </w:t>
      </w:r>
      <w:r w:rsidR="009431B6" w:rsidRPr="00734DF5">
        <w:t>material, fi</w:t>
      </w:r>
      <w:r w:rsidR="00EC0FAB" w:rsidRPr="00734DF5">
        <w:t xml:space="preserve">les, records or data whether in written form or stored </w:t>
      </w:r>
      <w:r w:rsidR="009431B6" w:rsidRPr="00734DF5">
        <w:t>on computer</w:t>
      </w:r>
      <w:r w:rsidR="00EC0FAB" w:rsidRPr="00734DF5">
        <w:t>s</w:t>
      </w:r>
      <w:r w:rsidR="009431B6" w:rsidRPr="00734DF5">
        <w:t xml:space="preserve">, </w:t>
      </w:r>
      <w:r w:rsidR="00EC0FAB" w:rsidRPr="00734DF5">
        <w:t xml:space="preserve">a </w:t>
      </w:r>
      <w:r w:rsidR="009431B6" w:rsidRPr="00734DF5">
        <w:t xml:space="preserve">server or </w:t>
      </w:r>
      <w:r w:rsidR="00EC0FAB" w:rsidRPr="00734DF5">
        <w:t xml:space="preserve">on </w:t>
      </w:r>
      <w:r w:rsidR="009431B6" w:rsidRPr="00734DF5">
        <w:t>disk</w:t>
      </w:r>
      <w:r w:rsidR="00DF019B" w:rsidRPr="00734DF5">
        <w:t xml:space="preserve"> (collectively “</w:t>
      </w:r>
      <w:r w:rsidR="00DF019B" w:rsidRPr="00734DF5">
        <w:rPr>
          <w:b/>
          <w:bCs/>
        </w:rPr>
        <w:t>Confidential Information</w:t>
      </w:r>
      <w:r w:rsidR="00DF019B" w:rsidRPr="00734DF5">
        <w:t>”)</w:t>
      </w:r>
      <w:r w:rsidR="009431B6" w:rsidRPr="00734DF5">
        <w:t xml:space="preserve">. Any </w:t>
      </w:r>
      <w:r w:rsidR="00DF019B" w:rsidRPr="00734DF5">
        <w:t xml:space="preserve">Confidential Information </w:t>
      </w:r>
      <w:r w:rsidR="009431B6" w:rsidRPr="00734DF5">
        <w:t xml:space="preserve">in </w:t>
      </w:r>
      <w:r w:rsidR="00DD348D" w:rsidRPr="00734DF5">
        <w:t xml:space="preserve">your </w:t>
      </w:r>
      <w:r w:rsidR="00DF019B" w:rsidRPr="00734DF5">
        <w:t>possession</w:t>
      </w:r>
      <w:r w:rsidR="00DD348D" w:rsidRPr="00734DF5">
        <w:t xml:space="preserve"> </w:t>
      </w:r>
      <w:r w:rsidR="00DF019B" w:rsidRPr="00734DF5">
        <w:t>must</w:t>
      </w:r>
      <w:r w:rsidR="009431B6" w:rsidRPr="00734DF5">
        <w:t xml:space="preserve"> be returned to </w:t>
      </w:r>
      <w:r w:rsidR="006074BB">
        <w:t>BHHS Laffey</w:t>
      </w:r>
      <w:r w:rsidR="009431B6" w:rsidRPr="00734DF5">
        <w:t xml:space="preserve"> within </w:t>
      </w:r>
      <w:r w:rsidR="00EC0FAB" w:rsidRPr="00734DF5">
        <w:t>twenty-four (</w:t>
      </w:r>
      <w:r w:rsidR="009431B6" w:rsidRPr="00734DF5">
        <w:t>24</w:t>
      </w:r>
      <w:r w:rsidR="00EC0FAB" w:rsidRPr="00734DF5">
        <w:t>)</w:t>
      </w:r>
      <w:r w:rsidR="009431B6" w:rsidRPr="00734DF5">
        <w:t xml:space="preserve"> hours </w:t>
      </w:r>
      <w:r w:rsidR="00DF019B" w:rsidRPr="00734DF5">
        <w:t xml:space="preserve">after the </w:t>
      </w:r>
      <w:r w:rsidR="009431B6" w:rsidRPr="00734DF5">
        <w:t>termination</w:t>
      </w:r>
      <w:r w:rsidR="00DF019B" w:rsidRPr="00734DF5">
        <w:t xml:space="preserve"> of the relationship with </w:t>
      </w:r>
      <w:r w:rsidR="006074BB">
        <w:t>BHHS Laffey</w:t>
      </w:r>
      <w:r w:rsidR="009431B6" w:rsidRPr="00734DF5">
        <w:t xml:space="preserve">. </w:t>
      </w:r>
      <w:r w:rsidR="00921631" w:rsidRPr="00734DF5">
        <w:t xml:space="preserve">Confidential Information </w:t>
      </w:r>
      <w:r w:rsidR="006B6D3F" w:rsidRPr="00734DF5">
        <w:t>is</w:t>
      </w:r>
      <w:r w:rsidR="00921631" w:rsidRPr="00734DF5">
        <w:t xml:space="preserve"> </w:t>
      </w:r>
      <w:r w:rsidR="006B6D3F" w:rsidRPr="00734DF5">
        <w:t xml:space="preserve">classified as a </w:t>
      </w:r>
      <w:r w:rsidR="009431B6" w:rsidRPr="00734DF5">
        <w:t xml:space="preserve">trade secret and the property of </w:t>
      </w:r>
      <w:r w:rsidR="006074BB">
        <w:t>BHHS Laffey</w:t>
      </w:r>
      <w:r w:rsidR="00921631" w:rsidRPr="00734DF5">
        <w:t xml:space="preserve">.  </w:t>
      </w:r>
      <w:r w:rsidR="00CC6617" w:rsidRPr="00734DF5">
        <w:t xml:space="preserve">You </w:t>
      </w:r>
      <w:r w:rsidR="00921631" w:rsidRPr="00734DF5">
        <w:t xml:space="preserve">shall </w:t>
      </w:r>
      <w:r w:rsidR="009431B6" w:rsidRPr="00734DF5">
        <w:t xml:space="preserve">not </w:t>
      </w:r>
      <w:r w:rsidR="00921631" w:rsidRPr="00734DF5">
        <w:t>utiliz</w:t>
      </w:r>
      <w:r w:rsidR="009431B6" w:rsidRPr="00734DF5">
        <w:t xml:space="preserve">e </w:t>
      </w:r>
      <w:r w:rsidR="00921631" w:rsidRPr="00734DF5">
        <w:t xml:space="preserve">Confidential Information for any purpose and shall not use that Confidential Information </w:t>
      </w:r>
      <w:r w:rsidR="009431B6" w:rsidRPr="00734DF5">
        <w:t xml:space="preserve">in connection with any </w:t>
      </w:r>
      <w:r w:rsidR="00921631" w:rsidRPr="00734DF5">
        <w:t xml:space="preserve">type of </w:t>
      </w:r>
      <w:r w:rsidR="009431B6" w:rsidRPr="00734DF5">
        <w:t>real estate business</w:t>
      </w:r>
      <w:r w:rsidR="00921631" w:rsidRPr="00734DF5">
        <w:t>,</w:t>
      </w:r>
      <w:r w:rsidR="009431B6" w:rsidRPr="00734DF5">
        <w:t xml:space="preserve"> either alone or with other individuals or entities.</w:t>
      </w:r>
      <w:bookmarkStart w:id="229" w:name="_Toc379798356"/>
      <w:bookmarkStart w:id="230" w:name="_Toc105392713"/>
      <w:bookmarkStart w:id="231" w:name="_Toc240442958"/>
      <w:r w:rsidR="000234A3" w:rsidRPr="00734DF5">
        <w:t xml:space="preserve"> </w:t>
      </w:r>
    </w:p>
    <w:p w14:paraId="2B70EB54" w14:textId="6D7FA2CB" w:rsidR="00826E71" w:rsidRPr="00E22491" w:rsidRDefault="00826E71" w:rsidP="00C1104E">
      <w:pPr>
        <w:pStyle w:val="Heading1"/>
      </w:pPr>
      <w:bookmarkStart w:id="232" w:name="_Toc69141779"/>
      <w:bookmarkStart w:id="233" w:name="_Toc48230826"/>
      <w:bookmarkStart w:id="234" w:name="_Hlk60865169"/>
      <w:bookmarkStart w:id="235" w:name="_Toc240442962"/>
      <w:bookmarkStart w:id="236" w:name="_Toc66391737"/>
      <w:bookmarkStart w:id="237" w:name="_Toc379798363"/>
      <w:bookmarkStart w:id="238" w:name="_Toc105392718"/>
      <w:bookmarkEnd w:id="229"/>
      <w:bookmarkEnd w:id="230"/>
      <w:bookmarkEnd w:id="231"/>
      <w:r w:rsidRPr="00E22491">
        <w:t>Dispute Resolution</w:t>
      </w:r>
      <w:bookmarkEnd w:id="232"/>
      <w:r w:rsidRPr="00E22491">
        <w:t xml:space="preserve"> </w:t>
      </w:r>
      <w:bookmarkEnd w:id="233"/>
    </w:p>
    <w:p w14:paraId="07D7E1F8" w14:textId="34ADFB7E" w:rsidR="00826E71" w:rsidRDefault="00EF4B7F" w:rsidP="00A276B8">
      <w:pPr>
        <w:pStyle w:val="Heading2"/>
      </w:pPr>
      <w:bookmarkStart w:id="239" w:name="_Ref530155051"/>
      <w:bookmarkEnd w:id="234"/>
      <w:r>
        <w:t>Arbitration of Disputes</w:t>
      </w:r>
    </w:p>
    <w:p w14:paraId="663A8B61" w14:textId="0F9B8BC5" w:rsidR="00EF4B7F" w:rsidRDefault="00EF4B7F" w:rsidP="00EF4B7F">
      <w:pPr>
        <w:widowControl w:val="0"/>
        <w:ind w:left="540" w:right="450" w:firstLine="180"/>
        <w:rPr>
          <w:rFonts w:ascii="Arial" w:hAnsi="Arial" w:cs="Arial"/>
        </w:rPr>
      </w:pPr>
      <w:r>
        <w:rPr>
          <w:rFonts w:ascii="Arial" w:hAnsi="Arial" w:cs="Arial"/>
        </w:rPr>
        <w:t xml:space="preserve">             </w:t>
      </w:r>
      <w:r w:rsidRPr="00EF4B7F">
        <w:rPr>
          <w:rFonts w:ascii="Arial" w:hAnsi="Arial" w:cs="Arial"/>
        </w:rPr>
        <w:t>Salespersons will occasionally disagree about prospects or commission splits.  This is to be expected and, if handled promptly and fairly, will usually be settled to the satisfaction of all concerned.</w:t>
      </w:r>
    </w:p>
    <w:p w14:paraId="5D4DBF9C" w14:textId="77777777" w:rsidR="00EF4B7F" w:rsidRPr="00EF4B7F" w:rsidRDefault="00EF4B7F" w:rsidP="00EF4B7F">
      <w:pPr>
        <w:widowControl w:val="0"/>
        <w:ind w:left="540" w:right="450" w:firstLine="180"/>
        <w:rPr>
          <w:rFonts w:ascii="Arial" w:hAnsi="Arial" w:cs="Arial"/>
        </w:rPr>
      </w:pPr>
    </w:p>
    <w:p w14:paraId="6F01F016" w14:textId="2D1665FA" w:rsidR="00EF4B7F" w:rsidRDefault="00EF4B7F" w:rsidP="00EF4B7F">
      <w:pPr>
        <w:widowControl w:val="0"/>
        <w:ind w:left="540" w:right="450" w:firstLine="180"/>
        <w:rPr>
          <w:rFonts w:ascii="Arial" w:hAnsi="Arial" w:cs="Arial"/>
        </w:rPr>
      </w:pPr>
      <w:r>
        <w:rPr>
          <w:rFonts w:ascii="Arial" w:hAnsi="Arial" w:cs="Arial"/>
        </w:rPr>
        <w:t xml:space="preserve">             </w:t>
      </w:r>
      <w:r w:rsidRPr="00EF4B7F">
        <w:rPr>
          <w:rFonts w:ascii="Arial" w:hAnsi="Arial" w:cs="Arial"/>
        </w:rPr>
        <w:t>This Policy Manual is intended to constitute an Arbitration Agreement pursuant to CPLR §7501.</w:t>
      </w:r>
    </w:p>
    <w:p w14:paraId="4F52E3D6" w14:textId="77777777" w:rsidR="00EF4B7F" w:rsidRPr="00EF4B7F" w:rsidRDefault="00EF4B7F" w:rsidP="00EF4B7F">
      <w:pPr>
        <w:widowControl w:val="0"/>
        <w:ind w:left="540" w:right="450" w:firstLine="180"/>
        <w:rPr>
          <w:rFonts w:ascii="Arial" w:hAnsi="Arial" w:cs="Arial"/>
        </w:rPr>
      </w:pPr>
    </w:p>
    <w:p w14:paraId="386472C1" w14:textId="7C0AFE1D" w:rsidR="00EF4B7F" w:rsidRDefault="00EF4B7F" w:rsidP="00EF4B7F">
      <w:pPr>
        <w:widowControl w:val="0"/>
        <w:ind w:left="540" w:right="450"/>
        <w:rPr>
          <w:rFonts w:ascii="Arial" w:hAnsi="Arial" w:cs="Arial"/>
          <w:u w:val="single"/>
        </w:rPr>
      </w:pPr>
      <w:r w:rsidRPr="00EF4B7F">
        <w:rPr>
          <w:rFonts w:ascii="Arial" w:hAnsi="Arial" w:cs="Arial"/>
          <w:u w:val="single"/>
        </w:rPr>
        <w:t>Arbitration Process:</w:t>
      </w:r>
    </w:p>
    <w:p w14:paraId="4CC39C6A" w14:textId="77777777" w:rsidR="00EF4B7F" w:rsidRPr="00EF4B7F" w:rsidRDefault="00EF4B7F" w:rsidP="00EF4B7F">
      <w:pPr>
        <w:widowControl w:val="0"/>
        <w:ind w:left="540" w:right="450"/>
        <w:rPr>
          <w:rFonts w:ascii="Arial" w:hAnsi="Arial" w:cs="Arial"/>
          <w:u w:val="single"/>
        </w:rPr>
      </w:pPr>
    </w:p>
    <w:p w14:paraId="00932C36" w14:textId="77777777" w:rsidR="00EF4B7F" w:rsidRPr="00EF4B7F" w:rsidRDefault="00EF4B7F" w:rsidP="00EF4B7F">
      <w:pPr>
        <w:pStyle w:val="ListParagraph"/>
        <w:widowControl w:val="0"/>
        <w:numPr>
          <w:ilvl w:val="0"/>
          <w:numId w:val="46"/>
        </w:numPr>
        <w:ind w:right="450"/>
        <w:rPr>
          <w:rFonts w:ascii="Arial" w:hAnsi="Arial" w:cs="Arial"/>
          <w:sz w:val="20"/>
          <w:szCs w:val="20"/>
        </w:rPr>
      </w:pPr>
      <w:r w:rsidRPr="00EF4B7F">
        <w:rPr>
          <w:rFonts w:ascii="Arial" w:hAnsi="Arial" w:cs="Arial"/>
          <w:b/>
          <w:bCs/>
          <w:sz w:val="20"/>
          <w:szCs w:val="20"/>
        </w:rPr>
        <w:t>Commencing an Arbitration</w:t>
      </w:r>
      <w:r w:rsidRPr="00EF4B7F">
        <w:rPr>
          <w:rFonts w:ascii="Arial" w:hAnsi="Arial" w:cs="Arial"/>
          <w:sz w:val="20"/>
          <w:szCs w:val="20"/>
        </w:rPr>
        <w:t>:</w:t>
      </w:r>
    </w:p>
    <w:p w14:paraId="2913BBC8" w14:textId="77777777" w:rsidR="00EF4B7F" w:rsidRPr="00EF4B7F" w:rsidRDefault="00EF4B7F" w:rsidP="00EF4B7F">
      <w:pPr>
        <w:widowControl w:val="0"/>
        <w:ind w:left="540" w:right="450"/>
        <w:rPr>
          <w:rFonts w:ascii="Arial" w:hAnsi="Arial" w:cs="Arial"/>
        </w:rPr>
      </w:pPr>
    </w:p>
    <w:p w14:paraId="7517A8EB" w14:textId="636388EE" w:rsidR="00EF4B7F" w:rsidRDefault="00EF4B7F" w:rsidP="00EF4B7F">
      <w:pPr>
        <w:widowControl w:val="0"/>
        <w:ind w:left="540" w:right="450" w:firstLine="180"/>
        <w:rPr>
          <w:rFonts w:ascii="Arial" w:hAnsi="Arial" w:cs="Arial"/>
        </w:rPr>
      </w:pPr>
      <w:r>
        <w:rPr>
          <w:rFonts w:ascii="Arial" w:hAnsi="Arial" w:cs="Arial"/>
        </w:rPr>
        <w:t xml:space="preserve">               </w:t>
      </w:r>
      <w:r w:rsidRPr="00EF4B7F">
        <w:rPr>
          <w:rFonts w:ascii="Arial" w:hAnsi="Arial" w:cs="Arial"/>
        </w:rPr>
        <w:t>If the two salespersons are unable to resolve any dispute relating to commissions, splits, referrals, etc., any party is free to file a written complaint with a request for arbitration with the Broker. The person filing the Complaint is the Complainant and the person against whom the Complaint is filed is the Respondent.</w:t>
      </w:r>
    </w:p>
    <w:p w14:paraId="7C88F19E" w14:textId="77777777" w:rsidR="00EF4B7F" w:rsidRPr="00EF4B7F" w:rsidRDefault="00EF4B7F" w:rsidP="00EF4B7F">
      <w:pPr>
        <w:widowControl w:val="0"/>
        <w:ind w:left="540" w:right="450" w:firstLine="180"/>
        <w:rPr>
          <w:rFonts w:ascii="Arial" w:hAnsi="Arial" w:cs="Arial"/>
        </w:rPr>
      </w:pPr>
    </w:p>
    <w:p w14:paraId="27B82CBB" w14:textId="671CEAC4" w:rsidR="00EF4B7F" w:rsidRDefault="00EF4B7F" w:rsidP="00EF4B7F">
      <w:pPr>
        <w:widowControl w:val="0"/>
        <w:ind w:left="540" w:right="450"/>
        <w:rPr>
          <w:rFonts w:ascii="Arial" w:hAnsi="Arial" w:cs="Arial"/>
        </w:rPr>
      </w:pPr>
      <w:r>
        <w:rPr>
          <w:rFonts w:ascii="Arial" w:hAnsi="Arial" w:cs="Arial"/>
        </w:rPr>
        <w:t xml:space="preserve">                  </w:t>
      </w:r>
      <w:r w:rsidRPr="00EF4B7F">
        <w:rPr>
          <w:rFonts w:ascii="Arial" w:hAnsi="Arial" w:cs="Arial"/>
        </w:rPr>
        <w:t xml:space="preserve">The Complaint must include the details of the dispute, including, relevant dates, names of persons / entities involved, and relief requested. The Broker will then review the Complaint to determine if there are any deficiencies, otherwise, the Broker will provide the Complaint to the Respondent(s) via electronic mail. </w:t>
      </w:r>
    </w:p>
    <w:p w14:paraId="5B676048" w14:textId="77777777" w:rsidR="00EF4B7F" w:rsidRPr="00EF4B7F" w:rsidRDefault="00EF4B7F" w:rsidP="00EF4B7F">
      <w:pPr>
        <w:widowControl w:val="0"/>
        <w:ind w:left="540" w:right="450"/>
        <w:rPr>
          <w:rFonts w:ascii="Arial" w:hAnsi="Arial" w:cs="Arial"/>
        </w:rPr>
      </w:pPr>
    </w:p>
    <w:p w14:paraId="5F98CCA3" w14:textId="77777777" w:rsidR="00EF4B7F" w:rsidRPr="00EF4B7F" w:rsidRDefault="00EF4B7F" w:rsidP="00EF4B7F">
      <w:pPr>
        <w:pStyle w:val="ListParagraph"/>
        <w:widowControl w:val="0"/>
        <w:numPr>
          <w:ilvl w:val="0"/>
          <w:numId w:val="46"/>
        </w:numPr>
        <w:ind w:right="450"/>
        <w:rPr>
          <w:rFonts w:ascii="Arial" w:hAnsi="Arial" w:cs="Arial"/>
          <w:sz w:val="20"/>
          <w:szCs w:val="20"/>
        </w:rPr>
      </w:pPr>
      <w:r w:rsidRPr="00EF4B7F">
        <w:rPr>
          <w:rFonts w:ascii="Arial" w:hAnsi="Arial" w:cs="Arial"/>
          <w:b/>
          <w:bCs/>
          <w:sz w:val="20"/>
          <w:szCs w:val="20"/>
        </w:rPr>
        <w:t>Responding to the Complaint</w:t>
      </w:r>
      <w:r w:rsidRPr="00EF4B7F">
        <w:rPr>
          <w:rFonts w:ascii="Arial" w:hAnsi="Arial" w:cs="Arial"/>
          <w:sz w:val="20"/>
          <w:szCs w:val="20"/>
        </w:rPr>
        <w:t>:</w:t>
      </w:r>
    </w:p>
    <w:p w14:paraId="03EF66BB" w14:textId="77777777" w:rsidR="00EF4B7F" w:rsidRPr="00EF4B7F" w:rsidRDefault="00EF4B7F" w:rsidP="00EF4B7F">
      <w:pPr>
        <w:widowControl w:val="0"/>
        <w:ind w:right="450"/>
        <w:rPr>
          <w:rFonts w:ascii="Arial" w:hAnsi="Arial" w:cs="Arial"/>
        </w:rPr>
      </w:pPr>
    </w:p>
    <w:p w14:paraId="1244BB6D" w14:textId="5FCBB63C" w:rsidR="00EF4B7F" w:rsidRPr="00EF4B7F" w:rsidRDefault="00EF4B7F" w:rsidP="00EF4B7F">
      <w:pPr>
        <w:widowControl w:val="0"/>
        <w:ind w:left="540" w:right="450" w:hanging="540"/>
        <w:rPr>
          <w:rFonts w:ascii="Arial" w:hAnsi="Arial" w:cs="Arial"/>
        </w:rPr>
      </w:pPr>
      <w:r w:rsidRPr="00EF4B7F">
        <w:rPr>
          <w:rFonts w:ascii="Arial" w:hAnsi="Arial" w:cs="Arial"/>
        </w:rPr>
        <w:tab/>
      </w:r>
      <w:r>
        <w:rPr>
          <w:rFonts w:ascii="Arial" w:hAnsi="Arial" w:cs="Arial"/>
        </w:rPr>
        <w:tab/>
        <w:t xml:space="preserve">               </w:t>
      </w:r>
      <w:r w:rsidRPr="00EF4B7F">
        <w:rPr>
          <w:rFonts w:ascii="Arial" w:hAnsi="Arial" w:cs="Arial"/>
        </w:rPr>
        <w:t>Upon service by the Broker of the Complaint on the Complainant, the Respondent must file a Response to the Complaint within fifteen (15) days of receipt of the Complaint. Requests for extensions may be filed with the Broker before the Respondent’s time to file a Response expires and may be granted only upon good written cause.</w:t>
      </w:r>
    </w:p>
    <w:p w14:paraId="71D6ED81" w14:textId="77777777" w:rsidR="00EF4B7F" w:rsidRPr="00EF4B7F" w:rsidRDefault="00EF4B7F" w:rsidP="00EF4B7F">
      <w:pPr>
        <w:widowControl w:val="0"/>
        <w:ind w:left="540" w:right="450" w:hanging="540"/>
        <w:rPr>
          <w:rFonts w:ascii="Arial" w:hAnsi="Arial" w:cs="Arial"/>
        </w:rPr>
      </w:pPr>
      <w:r w:rsidRPr="00EF4B7F">
        <w:rPr>
          <w:rFonts w:ascii="Arial" w:hAnsi="Arial" w:cs="Arial"/>
        </w:rPr>
        <w:tab/>
        <w:t>Upon receipt by the Broker of the Respondent’s Response, the Broker will provide copies of the Response to the Complainant and selected Arbitrators.</w:t>
      </w:r>
    </w:p>
    <w:p w14:paraId="5D6274CF" w14:textId="10365BA6" w:rsidR="00EF4B7F" w:rsidRDefault="00EF4B7F" w:rsidP="00EF4B7F">
      <w:pPr>
        <w:widowControl w:val="0"/>
        <w:ind w:left="540" w:right="450" w:hanging="540"/>
        <w:rPr>
          <w:rFonts w:ascii="Arial" w:hAnsi="Arial" w:cs="Arial"/>
        </w:rPr>
      </w:pPr>
      <w:r w:rsidRPr="00EF4B7F">
        <w:rPr>
          <w:rFonts w:ascii="Arial" w:hAnsi="Arial" w:cs="Arial"/>
        </w:rPr>
        <w:tab/>
        <w:t>Failure by the Respondent to timely file a Response may be grounds which prevent the Respondent from presenting evidence at the Arbitration hearing and/or the Arbitration shall be heard solely based on the Complaint and any evidence submitted by the Complainant.</w:t>
      </w:r>
    </w:p>
    <w:p w14:paraId="1066B331" w14:textId="77777777" w:rsidR="00EF4B7F" w:rsidRDefault="00EF4B7F" w:rsidP="00EF4B7F">
      <w:pPr>
        <w:widowControl w:val="0"/>
        <w:ind w:left="540" w:right="450" w:hanging="540"/>
        <w:rPr>
          <w:rFonts w:ascii="Arial" w:hAnsi="Arial" w:cs="Arial"/>
        </w:rPr>
      </w:pPr>
    </w:p>
    <w:p w14:paraId="25280849" w14:textId="77777777" w:rsidR="00EF4B7F" w:rsidRPr="00EF4B7F" w:rsidRDefault="00EF4B7F" w:rsidP="00EF4B7F">
      <w:pPr>
        <w:pStyle w:val="ListParagraph"/>
        <w:widowControl w:val="0"/>
        <w:numPr>
          <w:ilvl w:val="0"/>
          <w:numId w:val="46"/>
        </w:numPr>
        <w:ind w:right="450"/>
        <w:rPr>
          <w:rFonts w:ascii="Arial" w:hAnsi="Arial" w:cs="Arial"/>
          <w:b/>
          <w:bCs/>
          <w:sz w:val="20"/>
          <w:szCs w:val="20"/>
        </w:rPr>
      </w:pPr>
      <w:r w:rsidRPr="00EF4B7F">
        <w:rPr>
          <w:rFonts w:ascii="Arial" w:hAnsi="Arial" w:cs="Arial"/>
          <w:b/>
          <w:bCs/>
          <w:sz w:val="20"/>
          <w:szCs w:val="20"/>
        </w:rPr>
        <w:t>Selecting Arbitrators</w:t>
      </w:r>
    </w:p>
    <w:p w14:paraId="0BD29F41" w14:textId="77777777" w:rsidR="00EF4B7F" w:rsidRPr="00EF4B7F" w:rsidRDefault="00EF4B7F" w:rsidP="00EF4B7F">
      <w:pPr>
        <w:pStyle w:val="ListParagraph"/>
        <w:widowControl w:val="0"/>
        <w:ind w:left="900" w:right="450"/>
        <w:rPr>
          <w:rFonts w:ascii="Arial" w:hAnsi="Arial" w:cs="Arial"/>
          <w:sz w:val="20"/>
          <w:szCs w:val="20"/>
        </w:rPr>
      </w:pPr>
    </w:p>
    <w:p w14:paraId="2A344613" w14:textId="1B386C85" w:rsidR="00EF4B7F" w:rsidRPr="00EF4B7F" w:rsidRDefault="00EF4B7F" w:rsidP="00EF4B7F">
      <w:pPr>
        <w:pStyle w:val="ListParagraph"/>
        <w:widowControl w:val="0"/>
        <w:ind w:left="540" w:right="450" w:firstLine="180"/>
        <w:rPr>
          <w:rFonts w:ascii="Arial" w:hAnsi="Arial" w:cs="Arial"/>
          <w:sz w:val="20"/>
          <w:szCs w:val="20"/>
        </w:rPr>
      </w:pPr>
      <w:r>
        <w:rPr>
          <w:rFonts w:ascii="Arial" w:hAnsi="Arial" w:cs="Arial"/>
          <w:sz w:val="20"/>
          <w:szCs w:val="20"/>
        </w:rPr>
        <w:t xml:space="preserve">                </w:t>
      </w:r>
      <w:r w:rsidRPr="00EF4B7F">
        <w:rPr>
          <w:rFonts w:ascii="Arial" w:hAnsi="Arial" w:cs="Arial"/>
          <w:sz w:val="20"/>
          <w:szCs w:val="20"/>
        </w:rPr>
        <w:t>After time to file a Response expires, the Broker will provide all parties with a list of arbitrators consisting of the Company’s salespersons.</w:t>
      </w:r>
    </w:p>
    <w:p w14:paraId="327108FE" w14:textId="77777777" w:rsidR="00EF4B7F" w:rsidRPr="00EF4B7F" w:rsidRDefault="00EF4B7F" w:rsidP="00EF4B7F">
      <w:pPr>
        <w:pStyle w:val="ListParagraph"/>
        <w:widowControl w:val="0"/>
        <w:ind w:left="540" w:right="450"/>
        <w:rPr>
          <w:rFonts w:ascii="Arial" w:hAnsi="Arial" w:cs="Arial"/>
          <w:sz w:val="20"/>
          <w:szCs w:val="20"/>
        </w:rPr>
      </w:pPr>
    </w:p>
    <w:p w14:paraId="3572B3B1" w14:textId="2707786B" w:rsidR="00EF4B7F" w:rsidRPr="00EF4B7F" w:rsidRDefault="00EF4B7F" w:rsidP="00EF4B7F">
      <w:pPr>
        <w:pStyle w:val="ListParagraph"/>
        <w:widowControl w:val="0"/>
        <w:ind w:left="540" w:right="450"/>
        <w:rPr>
          <w:rFonts w:ascii="Arial" w:hAnsi="Arial" w:cs="Arial"/>
          <w:sz w:val="20"/>
          <w:szCs w:val="20"/>
        </w:rPr>
      </w:pPr>
      <w:r>
        <w:rPr>
          <w:rFonts w:ascii="Arial" w:hAnsi="Arial" w:cs="Arial"/>
          <w:sz w:val="20"/>
          <w:szCs w:val="20"/>
        </w:rPr>
        <w:t xml:space="preserve">                   </w:t>
      </w:r>
      <w:r w:rsidRPr="00EF4B7F">
        <w:rPr>
          <w:rFonts w:ascii="Arial" w:hAnsi="Arial" w:cs="Arial"/>
          <w:sz w:val="20"/>
          <w:szCs w:val="20"/>
        </w:rPr>
        <w:t>Within five (5) days of receipt, the parties must submit a list of their top three (3) choices to be arbitrators and up to two (2) names they wish to strike for any reason.</w:t>
      </w:r>
    </w:p>
    <w:p w14:paraId="0C6468B7" w14:textId="77777777" w:rsidR="00EF4B7F" w:rsidRPr="00EF4B7F" w:rsidRDefault="00EF4B7F" w:rsidP="00EF4B7F">
      <w:pPr>
        <w:pStyle w:val="ListParagraph"/>
        <w:widowControl w:val="0"/>
        <w:ind w:left="900" w:right="450"/>
        <w:rPr>
          <w:rFonts w:ascii="Arial" w:hAnsi="Arial" w:cs="Arial"/>
          <w:sz w:val="20"/>
          <w:szCs w:val="20"/>
        </w:rPr>
      </w:pPr>
    </w:p>
    <w:p w14:paraId="0311FF0A" w14:textId="77777777" w:rsidR="00EF4B7F" w:rsidRPr="00EF4B7F" w:rsidRDefault="00EF4B7F" w:rsidP="00EF4B7F">
      <w:pPr>
        <w:pStyle w:val="ListParagraph"/>
        <w:widowControl w:val="0"/>
        <w:numPr>
          <w:ilvl w:val="0"/>
          <w:numId w:val="46"/>
        </w:numPr>
        <w:ind w:right="450"/>
        <w:rPr>
          <w:rFonts w:ascii="Arial" w:hAnsi="Arial" w:cs="Arial"/>
          <w:b/>
          <w:bCs/>
          <w:sz w:val="20"/>
          <w:szCs w:val="20"/>
        </w:rPr>
      </w:pPr>
      <w:r w:rsidRPr="00EF4B7F">
        <w:rPr>
          <w:rFonts w:ascii="Arial" w:hAnsi="Arial" w:cs="Arial"/>
          <w:b/>
          <w:bCs/>
          <w:sz w:val="20"/>
          <w:szCs w:val="20"/>
        </w:rPr>
        <w:lastRenderedPageBreak/>
        <w:t>Discovery</w:t>
      </w:r>
    </w:p>
    <w:p w14:paraId="6471CBD7" w14:textId="77777777" w:rsidR="00EF4B7F" w:rsidRPr="00EF4B7F" w:rsidRDefault="00EF4B7F" w:rsidP="00EF4B7F">
      <w:pPr>
        <w:widowControl w:val="0"/>
        <w:ind w:right="450"/>
        <w:rPr>
          <w:rFonts w:ascii="Arial" w:hAnsi="Arial" w:cs="Arial"/>
        </w:rPr>
      </w:pPr>
    </w:p>
    <w:p w14:paraId="057DC0D8" w14:textId="50F12882" w:rsidR="00EF4B7F" w:rsidRDefault="00EF4B7F" w:rsidP="00EF4B7F">
      <w:pPr>
        <w:widowControl w:val="0"/>
        <w:ind w:left="540" w:right="450"/>
        <w:rPr>
          <w:rFonts w:ascii="Arial" w:hAnsi="Arial" w:cs="Arial"/>
        </w:rPr>
      </w:pPr>
      <w:r>
        <w:rPr>
          <w:rFonts w:ascii="Arial" w:hAnsi="Arial" w:cs="Arial"/>
        </w:rPr>
        <w:t xml:space="preserve">                   </w:t>
      </w:r>
      <w:r w:rsidRPr="00EF4B7F">
        <w:rPr>
          <w:rFonts w:ascii="Arial" w:hAnsi="Arial" w:cs="Arial"/>
        </w:rPr>
        <w:t>The parties may request information or documents from the other party in preparation for the hearing. Salespersons are required to cooperate with each other as much as possible. Any party may object to a demand if the party believes that such demand is overly burdensome, irrelevant, confidential or privileged. Any objection must be in writing and must be provided to all parties.</w:t>
      </w:r>
      <w:r>
        <w:rPr>
          <w:rFonts w:ascii="Arial" w:hAnsi="Arial" w:cs="Arial"/>
        </w:rPr>
        <w:t xml:space="preserve"> </w:t>
      </w:r>
      <w:r w:rsidRPr="00EF4B7F">
        <w:rPr>
          <w:rFonts w:ascii="Arial" w:hAnsi="Arial" w:cs="Arial"/>
        </w:rPr>
        <w:t>If the parties cannot resolve their own discovery request, the party demanding the documents/information may request to compel the other party to produce the documents. The panel of arbitrators will determine whether or not to compel such party to produce the documents/information.</w:t>
      </w:r>
    </w:p>
    <w:p w14:paraId="4EABDA84" w14:textId="4711D308" w:rsidR="00EF4B7F" w:rsidRDefault="00EF4B7F" w:rsidP="00EF4B7F">
      <w:pPr>
        <w:widowControl w:val="0"/>
        <w:ind w:left="540" w:right="450"/>
        <w:rPr>
          <w:rFonts w:ascii="Arial" w:hAnsi="Arial" w:cs="Arial"/>
        </w:rPr>
      </w:pPr>
    </w:p>
    <w:p w14:paraId="445BD6BD" w14:textId="77777777" w:rsidR="00EF4B7F" w:rsidRPr="00EF4B7F" w:rsidRDefault="00EF4B7F" w:rsidP="00EF4B7F">
      <w:pPr>
        <w:pStyle w:val="ListParagraph"/>
        <w:widowControl w:val="0"/>
        <w:numPr>
          <w:ilvl w:val="0"/>
          <w:numId w:val="46"/>
        </w:numPr>
        <w:ind w:right="450"/>
        <w:rPr>
          <w:rFonts w:ascii="Arial" w:hAnsi="Arial" w:cs="Arial"/>
          <w:b/>
          <w:bCs/>
          <w:sz w:val="20"/>
          <w:szCs w:val="20"/>
        </w:rPr>
      </w:pPr>
      <w:r w:rsidRPr="00EF4B7F">
        <w:rPr>
          <w:rFonts w:ascii="Arial" w:hAnsi="Arial" w:cs="Arial"/>
          <w:b/>
          <w:bCs/>
          <w:sz w:val="20"/>
          <w:szCs w:val="20"/>
        </w:rPr>
        <w:t>Hearing</w:t>
      </w:r>
    </w:p>
    <w:p w14:paraId="1249FA50" w14:textId="77777777" w:rsidR="00EF4B7F" w:rsidRPr="00EF4B7F" w:rsidRDefault="00EF4B7F" w:rsidP="00EF4B7F">
      <w:pPr>
        <w:widowControl w:val="0"/>
        <w:ind w:right="450"/>
        <w:rPr>
          <w:rFonts w:ascii="Arial" w:hAnsi="Arial" w:cs="Arial"/>
        </w:rPr>
      </w:pPr>
    </w:p>
    <w:p w14:paraId="23D64477" w14:textId="46664B45" w:rsidR="00EF4B7F" w:rsidRDefault="00EF4B7F" w:rsidP="00EF4B7F">
      <w:pPr>
        <w:widowControl w:val="0"/>
        <w:ind w:left="540" w:right="450"/>
        <w:rPr>
          <w:rFonts w:ascii="Arial" w:hAnsi="Arial" w:cs="Arial"/>
        </w:rPr>
      </w:pPr>
      <w:r>
        <w:rPr>
          <w:rFonts w:ascii="Arial" w:hAnsi="Arial" w:cs="Arial"/>
        </w:rPr>
        <w:t xml:space="preserve">                   </w:t>
      </w:r>
      <w:r w:rsidRPr="00EF4B7F">
        <w:rPr>
          <w:rFonts w:ascii="Arial" w:hAnsi="Arial" w:cs="Arial"/>
        </w:rPr>
        <w:t>The hearing shall be held in Suffolk County, New York. The specific place shall be designated by the Broker.</w:t>
      </w:r>
      <w:r>
        <w:rPr>
          <w:rFonts w:ascii="Arial" w:hAnsi="Arial" w:cs="Arial"/>
        </w:rPr>
        <w:t xml:space="preserve"> </w:t>
      </w:r>
      <w:r w:rsidRPr="00EF4B7F">
        <w:rPr>
          <w:rFonts w:ascii="Arial" w:hAnsi="Arial" w:cs="Arial"/>
        </w:rPr>
        <w:t>At the hearing, the Complainant can prove the claims alleged in the Complaint and the Respondent can try to establish any defense to those claims and/or seek to prove any counterclaims.</w:t>
      </w:r>
      <w:r>
        <w:rPr>
          <w:rFonts w:ascii="Arial" w:hAnsi="Arial" w:cs="Arial"/>
        </w:rPr>
        <w:t xml:space="preserve"> </w:t>
      </w:r>
      <w:r w:rsidRPr="00EF4B7F">
        <w:rPr>
          <w:rFonts w:ascii="Arial" w:hAnsi="Arial" w:cs="Arial"/>
        </w:rPr>
        <w:t>The parties may present oral testimony by witnesses and documentary evidence to support their claims and/or defenses.</w:t>
      </w:r>
      <w:r>
        <w:rPr>
          <w:rFonts w:ascii="Arial" w:hAnsi="Arial" w:cs="Arial"/>
        </w:rPr>
        <w:t xml:space="preserve">  </w:t>
      </w:r>
      <w:r w:rsidRPr="00EF4B7F">
        <w:rPr>
          <w:rFonts w:ascii="Arial" w:hAnsi="Arial" w:cs="Arial"/>
        </w:rPr>
        <w:t>After both sides have presented their side, the arbitration panel shall consider all the evidence, deliberate together, and decide on the relief each party is entitled to, if any. Any award will be based on the vote of a majority of the arbitrators.</w:t>
      </w:r>
      <w:r>
        <w:rPr>
          <w:rFonts w:ascii="Arial" w:hAnsi="Arial" w:cs="Arial"/>
        </w:rPr>
        <w:t xml:space="preserve"> A</w:t>
      </w:r>
      <w:r w:rsidRPr="00EF4B7F">
        <w:rPr>
          <w:rFonts w:ascii="Arial" w:hAnsi="Arial" w:cs="Arial"/>
        </w:rPr>
        <w:t>wards must be in writing and will be issued within thirty (30) days from the date of the last day of the hearing.</w:t>
      </w:r>
      <w:r>
        <w:rPr>
          <w:rFonts w:ascii="Arial" w:hAnsi="Arial" w:cs="Arial"/>
        </w:rPr>
        <w:t xml:space="preserve">  </w:t>
      </w:r>
      <w:r w:rsidRPr="00EF4B7F">
        <w:rPr>
          <w:rFonts w:ascii="Arial" w:hAnsi="Arial" w:cs="Arial"/>
        </w:rPr>
        <w:t>All awards rendered are final and are not subject to review or appeal except to the extent permissible by Article 75 of the CPLR.</w:t>
      </w:r>
      <w:r>
        <w:rPr>
          <w:rFonts w:ascii="Arial" w:hAnsi="Arial" w:cs="Arial"/>
        </w:rPr>
        <w:t xml:space="preserve">  </w:t>
      </w:r>
      <w:r w:rsidRPr="00EF4B7F">
        <w:rPr>
          <w:rFonts w:ascii="Arial" w:hAnsi="Arial" w:cs="Arial"/>
        </w:rPr>
        <w:t>In an award, the arbitration panel will decide whether to assess any costs and fees against any party and how to allocate those costs and fees among the parties.</w:t>
      </w:r>
    </w:p>
    <w:p w14:paraId="20ED1DBC" w14:textId="77777777" w:rsidR="00EF4B7F" w:rsidRPr="00EF4B7F" w:rsidRDefault="00EF4B7F" w:rsidP="00EF4B7F">
      <w:pPr>
        <w:widowControl w:val="0"/>
        <w:ind w:left="540" w:right="450"/>
        <w:rPr>
          <w:rFonts w:ascii="Arial" w:hAnsi="Arial" w:cs="Arial"/>
        </w:rPr>
      </w:pPr>
    </w:p>
    <w:p w14:paraId="22AADB86" w14:textId="7AE16034" w:rsidR="00EF4B7F" w:rsidRPr="00EF4B7F" w:rsidRDefault="00EF4B7F" w:rsidP="00EF4B7F">
      <w:pPr>
        <w:ind w:left="540" w:firstLine="612"/>
        <w:rPr>
          <w:rFonts w:ascii="Arial" w:hAnsi="Arial" w:cs="Arial"/>
        </w:rPr>
      </w:pPr>
      <w:r>
        <w:rPr>
          <w:rFonts w:ascii="Arial" w:eastAsiaTheme="minorEastAsia" w:hAnsi="Arial" w:cs="Arial"/>
        </w:rPr>
        <w:t xml:space="preserve">     </w:t>
      </w:r>
      <w:r w:rsidRPr="00EF4B7F">
        <w:rPr>
          <w:rFonts w:ascii="Arial" w:eastAsiaTheme="minorEastAsia" w:hAnsi="Arial" w:cs="Arial"/>
        </w:rPr>
        <w:t>The Broker will provide copies of the arbitration award to each party once signed by a majority of the arbitrators.</w:t>
      </w:r>
    </w:p>
    <w:p w14:paraId="560B71DC" w14:textId="77777777" w:rsidR="00EF4B7F" w:rsidRPr="00EF4B7F" w:rsidRDefault="00EF4B7F" w:rsidP="00EF4B7F"/>
    <w:p w14:paraId="53126E74" w14:textId="4B5BC7E8" w:rsidR="00413F3C" w:rsidRPr="00734DF5" w:rsidRDefault="00647832" w:rsidP="00C1104E">
      <w:pPr>
        <w:pStyle w:val="Heading1"/>
      </w:pPr>
      <w:bookmarkStart w:id="240" w:name="_Toc69141797"/>
      <w:bookmarkEnd w:id="239"/>
      <w:r w:rsidRPr="00734DF5">
        <w:t>LEGAL GENERAL</w:t>
      </w:r>
      <w:bookmarkStart w:id="241" w:name="_Toc240442963"/>
      <w:bookmarkEnd w:id="235"/>
      <w:bookmarkEnd w:id="236"/>
      <w:bookmarkEnd w:id="240"/>
    </w:p>
    <w:p w14:paraId="05243ECC" w14:textId="5707202D" w:rsidR="009431B6" w:rsidRPr="00734DF5" w:rsidRDefault="00413F3C" w:rsidP="007E056D">
      <w:pPr>
        <w:pStyle w:val="Heading2"/>
        <w:rPr>
          <w:szCs w:val="24"/>
        </w:rPr>
      </w:pPr>
      <w:bookmarkStart w:id="242" w:name="_Toc66391738"/>
      <w:bookmarkStart w:id="243" w:name="_Toc69141798"/>
      <w:r w:rsidRPr="00734DF5">
        <w:t>S</w:t>
      </w:r>
      <w:r w:rsidR="009431B6" w:rsidRPr="00734DF5">
        <w:t>ubpoenas</w:t>
      </w:r>
      <w:bookmarkEnd w:id="237"/>
      <w:bookmarkEnd w:id="238"/>
      <w:bookmarkEnd w:id="241"/>
      <w:bookmarkEnd w:id="242"/>
      <w:bookmarkEnd w:id="243"/>
    </w:p>
    <w:p w14:paraId="5A89C5BD" w14:textId="38E475EA" w:rsidR="009431B6" w:rsidRPr="00734DF5" w:rsidRDefault="008064CF" w:rsidP="00771010">
      <w:pPr>
        <w:pStyle w:val="NormalManual"/>
        <w:rPr>
          <w:b/>
        </w:rPr>
      </w:pPr>
      <w:r w:rsidRPr="00734DF5">
        <w:rPr>
          <w:b/>
        </w:rPr>
        <w:tab/>
      </w:r>
      <w:r w:rsidR="009431B6" w:rsidRPr="00734DF5">
        <w:t xml:space="preserve"> </w:t>
      </w:r>
      <w:r w:rsidR="001063DE">
        <w:t xml:space="preserve">If you receive a subpoena directed towards </w:t>
      </w:r>
      <w:r w:rsidR="006074BB">
        <w:t>BHHS Laffey</w:t>
      </w:r>
      <w:r w:rsidR="001063DE">
        <w:t xml:space="preserve">, contact </w:t>
      </w:r>
      <w:r w:rsidR="0097482C" w:rsidRPr="00734DF5">
        <w:t xml:space="preserve">your </w:t>
      </w:r>
      <w:r w:rsidR="00580B9B" w:rsidRPr="00734DF5">
        <w:t xml:space="preserve">Branch </w:t>
      </w:r>
      <w:r w:rsidR="00DE0B76" w:rsidRPr="00734DF5">
        <w:t>Manager</w:t>
      </w:r>
      <w:r w:rsidR="005B58AE">
        <w:t>.</w:t>
      </w:r>
      <w:r w:rsidR="00AB5FAB">
        <w:t xml:space="preserve"> </w:t>
      </w:r>
      <w:r w:rsidR="009431B6" w:rsidRPr="00734DF5">
        <w:t xml:space="preserve">Only officers or attorneys of </w:t>
      </w:r>
      <w:r w:rsidR="006074BB">
        <w:t>BHHS Laffey</w:t>
      </w:r>
      <w:r w:rsidR="009431B6" w:rsidRPr="00734DF5">
        <w:t xml:space="preserve"> may accept </w:t>
      </w:r>
      <w:r w:rsidR="00580B9B" w:rsidRPr="00734DF5">
        <w:t>S</w:t>
      </w:r>
      <w:r w:rsidR="009431B6" w:rsidRPr="00734DF5">
        <w:t>ubpo</w:t>
      </w:r>
      <w:r w:rsidR="00F83D40" w:rsidRPr="00734DF5">
        <w:t>enas</w:t>
      </w:r>
      <w:r w:rsidR="00580B9B" w:rsidRPr="00734DF5">
        <w:t xml:space="preserve"> or Summons</w:t>
      </w:r>
      <w:r w:rsidR="006A1DC8" w:rsidRPr="00734DF5">
        <w:t xml:space="preserve"> and Complaints</w:t>
      </w:r>
      <w:r w:rsidR="00F83D40" w:rsidRPr="00734DF5">
        <w:t xml:space="preserve"> directed to </w:t>
      </w:r>
      <w:r w:rsidR="006074BB">
        <w:t>BHHS Laffey</w:t>
      </w:r>
      <w:r w:rsidR="009431B6" w:rsidRPr="00734DF5">
        <w:t xml:space="preserve">. If a </w:t>
      </w:r>
      <w:r w:rsidR="00580B9B" w:rsidRPr="00734DF5">
        <w:t>S</w:t>
      </w:r>
      <w:r w:rsidR="009431B6" w:rsidRPr="00734DF5">
        <w:t xml:space="preserve">ubpoena </w:t>
      </w:r>
      <w:r w:rsidR="006A1DC8" w:rsidRPr="00734DF5">
        <w:t xml:space="preserve">or Summons and Complaint </w:t>
      </w:r>
      <w:r w:rsidR="009431B6" w:rsidRPr="00734DF5">
        <w:t xml:space="preserve">is directed to </w:t>
      </w:r>
      <w:r w:rsidR="0097482C" w:rsidRPr="00734DF5">
        <w:t>you</w:t>
      </w:r>
      <w:r w:rsidR="009431B6" w:rsidRPr="00734DF5">
        <w:t xml:space="preserve">, </w:t>
      </w:r>
      <w:r w:rsidR="0097482C" w:rsidRPr="00734DF5">
        <w:t xml:space="preserve">you </w:t>
      </w:r>
      <w:r w:rsidR="009431B6" w:rsidRPr="00734DF5">
        <w:t>may accept it</w:t>
      </w:r>
      <w:r w:rsidR="006A1DC8" w:rsidRPr="00734DF5">
        <w:t xml:space="preserve"> and should not avoid service</w:t>
      </w:r>
      <w:r w:rsidR="00771010" w:rsidRPr="00734DF5">
        <w:t>. If</w:t>
      </w:r>
      <w:r w:rsidR="006A1DC8" w:rsidRPr="00734DF5">
        <w:t xml:space="preserve"> there is a Subpoena or Summons and Complaint directed to </w:t>
      </w:r>
      <w:r w:rsidR="0097482C" w:rsidRPr="00734DF5">
        <w:t>you</w:t>
      </w:r>
      <w:r w:rsidR="006A1DC8" w:rsidRPr="00734DF5">
        <w:t xml:space="preserve">, </w:t>
      </w:r>
      <w:r w:rsidR="00A24E5D" w:rsidRPr="00734DF5">
        <w:t xml:space="preserve">your </w:t>
      </w:r>
      <w:r w:rsidR="00FD09BA" w:rsidRPr="001063DE">
        <w:rPr>
          <w:bCs/>
        </w:rPr>
        <w:t>Branch</w:t>
      </w:r>
      <w:r w:rsidR="009C6196" w:rsidRPr="001063DE">
        <w:rPr>
          <w:bCs/>
        </w:rPr>
        <w:t xml:space="preserve"> </w:t>
      </w:r>
      <w:r w:rsidR="00DE0B76" w:rsidRPr="001063DE">
        <w:rPr>
          <w:bCs/>
        </w:rPr>
        <w:t>Manager</w:t>
      </w:r>
      <w:r w:rsidR="009431B6" w:rsidRPr="001063DE">
        <w:rPr>
          <w:bCs/>
        </w:rPr>
        <w:t xml:space="preserve"> </w:t>
      </w:r>
      <w:r w:rsidR="006A1DC8" w:rsidRPr="001063DE">
        <w:rPr>
          <w:bCs/>
        </w:rPr>
        <w:t xml:space="preserve">should be notified whether or not the documentation </w:t>
      </w:r>
      <w:r w:rsidR="009431B6" w:rsidRPr="001063DE">
        <w:rPr>
          <w:bCs/>
        </w:rPr>
        <w:t xml:space="preserve">relates in any way to the business of </w:t>
      </w:r>
      <w:r w:rsidR="006074BB">
        <w:rPr>
          <w:bCs/>
        </w:rPr>
        <w:t>BHHS Laffey</w:t>
      </w:r>
      <w:r w:rsidR="001063DE" w:rsidRPr="001063DE">
        <w:rPr>
          <w:bCs/>
        </w:rPr>
        <w:t>.</w:t>
      </w:r>
      <w:r w:rsidR="009431B6" w:rsidRPr="001063DE">
        <w:rPr>
          <w:bCs/>
        </w:rPr>
        <w:t xml:space="preserve">  Such documents almost always require immediate </w:t>
      </w:r>
      <w:r w:rsidR="006A1DC8" w:rsidRPr="001063DE">
        <w:rPr>
          <w:bCs/>
        </w:rPr>
        <w:t>attention</w:t>
      </w:r>
      <w:r w:rsidR="009431B6" w:rsidRPr="001063DE">
        <w:rPr>
          <w:bCs/>
        </w:rPr>
        <w:t xml:space="preserve"> by </w:t>
      </w:r>
      <w:r w:rsidR="006074BB">
        <w:rPr>
          <w:bCs/>
        </w:rPr>
        <w:t>BHHS Laffey</w:t>
      </w:r>
      <w:r w:rsidR="00AB5FAB" w:rsidRPr="001063DE">
        <w:rPr>
          <w:bCs/>
        </w:rPr>
        <w:t>.</w:t>
      </w:r>
    </w:p>
    <w:p w14:paraId="7273D540" w14:textId="011F1D27" w:rsidR="009431B6" w:rsidRPr="00734DF5" w:rsidRDefault="00FD09BA" w:rsidP="00771010">
      <w:pPr>
        <w:pStyle w:val="Heading2"/>
      </w:pPr>
      <w:bookmarkStart w:id="244" w:name="_Toc66391739"/>
      <w:bookmarkStart w:id="245" w:name="_Toc69141799"/>
      <w:r w:rsidRPr="00734DF5">
        <w:t>Contacts</w:t>
      </w:r>
      <w:r w:rsidR="009431B6" w:rsidRPr="00734DF5">
        <w:t xml:space="preserve"> from Outside Attorneys</w:t>
      </w:r>
      <w:bookmarkEnd w:id="244"/>
      <w:bookmarkEnd w:id="245"/>
    </w:p>
    <w:p w14:paraId="60C8E02D" w14:textId="3612B809" w:rsidR="009431B6" w:rsidRPr="00734DF5" w:rsidRDefault="005A15A9" w:rsidP="00771010">
      <w:pPr>
        <w:pStyle w:val="NormalManual"/>
      </w:pPr>
      <w:r w:rsidRPr="00734DF5">
        <w:tab/>
      </w:r>
      <w:r w:rsidR="009431B6" w:rsidRPr="00734DF5">
        <w:t xml:space="preserve">If </w:t>
      </w:r>
      <w:r w:rsidR="00F648B8" w:rsidRPr="00734DF5">
        <w:t xml:space="preserve">you </w:t>
      </w:r>
      <w:r w:rsidR="00FD42ED" w:rsidRPr="00734DF5">
        <w:t xml:space="preserve">or </w:t>
      </w:r>
      <w:r w:rsidR="00F648B8" w:rsidRPr="00734DF5">
        <w:t xml:space="preserve">one of </w:t>
      </w:r>
      <w:r w:rsidR="00BA0761" w:rsidRPr="00734DF5">
        <w:t>your employee(s) or independent contractor(s)</w:t>
      </w:r>
      <w:r w:rsidR="00FD42ED" w:rsidRPr="00734DF5">
        <w:t xml:space="preserve"> </w:t>
      </w:r>
      <w:r w:rsidR="009431B6" w:rsidRPr="00734DF5">
        <w:t>receive</w:t>
      </w:r>
      <w:r w:rsidR="006A1DC8" w:rsidRPr="00734DF5">
        <w:t>s</w:t>
      </w:r>
      <w:r w:rsidR="009431B6" w:rsidRPr="00734DF5">
        <w:t xml:space="preserve"> a call or </w:t>
      </w:r>
      <w:r w:rsidR="0061319D" w:rsidRPr="00734DF5">
        <w:t xml:space="preserve">any </w:t>
      </w:r>
      <w:r w:rsidR="009431B6" w:rsidRPr="00734DF5">
        <w:t xml:space="preserve">other </w:t>
      </w:r>
      <w:r w:rsidR="0061319D" w:rsidRPr="00734DF5">
        <w:t xml:space="preserve">type of </w:t>
      </w:r>
      <w:r w:rsidR="009431B6" w:rsidRPr="00734DF5">
        <w:t>contact from an attorney representing a buyer, seller or other third party,</w:t>
      </w:r>
      <w:r w:rsidR="006A1DC8" w:rsidRPr="00734DF5">
        <w:t xml:space="preserve"> then</w:t>
      </w:r>
      <w:r w:rsidR="009431B6" w:rsidRPr="00734DF5">
        <w:t xml:space="preserve"> </w:t>
      </w:r>
      <w:r w:rsidR="0061319D" w:rsidRPr="00734DF5">
        <w:t xml:space="preserve">you or </w:t>
      </w:r>
      <w:r w:rsidR="00BA0761" w:rsidRPr="00734DF5">
        <w:t>your employee(s) or independent contractor(s)</w:t>
      </w:r>
      <w:r w:rsidR="006A1DC8" w:rsidRPr="00734DF5">
        <w:t xml:space="preserve"> </w:t>
      </w:r>
      <w:r w:rsidR="00404D55" w:rsidRPr="00734DF5">
        <w:t xml:space="preserve">should </w:t>
      </w:r>
      <w:r w:rsidR="006A1DC8" w:rsidRPr="00734DF5">
        <w:t xml:space="preserve">not discuss anything with the attorney but politely indicate that you must contact the appropriate personnel </w:t>
      </w:r>
      <w:r w:rsidR="00B771FD" w:rsidRPr="00734DF5">
        <w:t xml:space="preserve">at </w:t>
      </w:r>
      <w:r w:rsidR="006074BB">
        <w:t>BHHS Laffey</w:t>
      </w:r>
      <w:r w:rsidR="00B771FD" w:rsidRPr="00734DF5">
        <w:t xml:space="preserve"> </w:t>
      </w:r>
      <w:r w:rsidR="006A1DC8" w:rsidRPr="00734DF5">
        <w:t xml:space="preserve">and </w:t>
      </w:r>
      <w:r w:rsidR="00404D55" w:rsidRPr="00734DF5">
        <w:t xml:space="preserve">make them aware of the situation.  This </w:t>
      </w:r>
      <w:r w:rsidR="006A1DC8" w:rsidRPr="00734DF5">
        <w:t xml:space="preserve">requirement </w:t>
      </w:r>
      <w:r w:rsidR="00404D55" w:rsidRPr="00734DF5">
        <w:t xml:space="preserve">applies </w:t>
      </w:r>
      <w:r w:rsidR="009431B6" w:rsidRPr="00734DF5">
        <w:t>even if the attorney represents a present or former client</w:t>
      </w:r>
      <w:r w:rsidR="006A1DC8" w:rsidRPr="00734DF5">
        <w:t xml:space="preserve"> and/or the client has authorized the communication</w:t>
      </w:r>
      <w:r w:rsidR="00FD09BA" w:rsidRPr="00734DF5">
        <w:t xml:space="preserve">. </w:t>
      </w:r>
      <w:r w:rsidR="009431B6" w:rsidRPr="00734DF5">
        <w:t xml:space="preserve">Attorneys may ask </w:t>
      </w:r>
      <w:r w:rsidR="00B771FD" w:rsidRPr="00734DF5">
        <w:t xml:space="preserve">you </w:t>
      </w:r>
      <w:r w:rsidR="006A1DC8" w:rsidRPr="00734DF5">
        <w:t xml:space="preserve">and/or </w:t>
      </w:r>
      <w:r w:rsidR="00BA0761" w:rsidRPr="00734DF5">
        <w:t>your employee(s) or independent contractor(s)</w:t>
      </w:r>
      <w:r w:rsidR="006A1DC8" w:rsidRPr="00734DF5">
        <w:t xml:space="preserve"> to</w:t>
      </w:r>
      <w:r w:rsidR="009431B6" w:rsidRPr="00734DF5">
        <w:t xml:space="preserve"> </w:t>
      </w:r>
      <w:r w:rsidR="006A1DC8" w:rsidRPr="00734DF5">
        <w:t xml:space="preserve">simply provide information by </w:t>
      </w:r>
      <w:r w:rsidR="009431B6" w:rsidRPr="00734DF5">
        <w:t>talk</w:t>
      </w:r>
      <w:r w:rsidR="006A1DC8" w:rsidRPr="00734DF5">
        <w:t>ing</w:t>
      </w:r>
      <w:r w:rsidR="009431B6" w:rsidRPr="00734DF5">
        <w:t xml:space="preserve"> on the phone about a matter; or </w:t>
      </w:r>
      <w:r w:rsidR="006A1DC8" w:rsidRPr="00734DF5">
        <w:t xml:space="preserve">requesting documents, signing </w:t>
      </w:r>
      <w:r w:rsidR="009431B6" w:rsidRPr="00734DF5">
        <w:t>a statement or declaration; or meeting</w:t>
      </w:r>
      <w:r w:rsidR="006A1DC8" w:rsidRPr="00734DF5">
        <w:t xml:space="preserve"> with the attorney</w:t>
      </w:r>
      <w:r w:rsidR="009431B6" w:rsidRPr="00734DF5">
        <w:t xml:space="preserve">. </w:t>
      </w:r>
      <w:r w:rsidR="006A1DC8" w:rsidRPr="00734DF5">
        <w:t xml:space="preserve">Regardless of who the attorney represents, </w:t>
      </w:r>
      <w:r w:rsidR="00344B40" w:rsidRPr="00734DF5">
        <w:t>you</w:t>
      </w:r>
      <w:r w:rsidR="00404D55" w:rsidRPr="00734DF5">
        <w:t xml:space="preserve"> </w:t>
      </w:r>
      <w:r w:rsidR="00FD42ED" w:rsidRPr="00734DF5">
        <w:t xml:space="preserve">and </w:t>
      </w:r>
      <w:r w:rsidR="00BA0761" w:rsidRPr="00734DF5">
        <w:t>your employee(s) or independent contractor(s)</w:t>
      </w:r>
      <w:r w:rsidR="00FD42ED" w:rsidRPr="00734DF5">
        <w:t xml:space="preserve"> </w:t>
      </w:r>
      <w:r w:rsidR="00404D55" w:rsidRPr="00734DF5">
        <w:t xml:space="preserve">should </w:t>
      </w:r>
      <w:r w:rsidR="00420E38" w:rsidRPr="00734DF5">
        <w:t>not</w:t>
      </w:r>
      <w:r w:rsidR="00FD42ED" w:rsidRPr="00734DF5">
        <w:t xml:space="preserve"> </w:t>
      </w:r>
      <w:r w:rsidR="006A1DC8" w:rsidRPr="00734DF5">
        <w:t>say anything, take any action including</w:t>
      </w:r>
      <w:r w:rsidR="00B43D91" w:rsidRPr="00734DF5">
        <w:t>,</w:t>
      </w:r>
      <w:r w:rsidR="006A1DC8" w:rsidRPr="00734DF5">
        <w:t xml:space="preserve"> but not limited to</w:t>
      </w:r>
      <w:r w:rsidR="00B43D91" w:rsidRPr="00734DF5">
        <w:t>,</w:t>
      </w:r>
      <w:r w:rsidR="006A1DC8" w:rsidRPr="00734DF5">
        <w:t xml:space="preserve"> </w:t>
      </w:r>
      <w:r w:rsidR="009431B6" w:rsidRPr="00734DF5">
        <w:t>sign</w:t>
      </w:r>
      <w:r w:rsidR="006A1DC8" w:rsidRPr="00734DF5">
        <w:t>ing</w:t>
      </w:r>
      <w:r w:rsidR="009431B6" w:rsidRPr="00734DF5">
        <w:t xml:space="preserve"> anything, or participat</w:t>
      </w:r>
      <w:r w:rsidR="006A1DC8" w:rsidRPr="00734DF5">
        <w:t>ing</w:t>
      </w:r>
      <w:r w:rsidR="009431B6" w:rsidRPr="00734DF5">
        <w:t xml:space="preserve"> in a</w:t>
      </w:r>
      <w:r w:rsidR="006A1DC8" w:rsidRPr="00734DF5">
        <w:t>ny</w:t>
      </w:r>
      <w:r w:rsidR="009431B6" w:rsidRPr="00734DF5">
        <w:t xml:space="preserve"> conversation or meeting with or on behalf of the attorney, unless</w:t>
      </w:r>
      <w:r w:rsidR="00566D53" w:rsidRPr="00734DF5">
        <w:t xml:space="preserve"> expressly authorized by </w:t>
      </w:r>
      <w:r w:rsidR="00793194" w:rsidRPr="00734DF5">
        <w:t>you</w:t>
      </w:r>
      <w:r w:rsidR="00E14166" w:rsidRPr="00734DF5">
        <w:t>r</w:t>
      </w:r>
      <w:r w:rsidR="00793194" w:rsidRPr="00734DF5">
        <w:t xml:space="preserve"> </w:t>
      </w:r>
      <w:r w:rsidR="00566D53" w:rsidRPr="00734DF5">
        <w:t>Branch Manager.</w:t>
      </w:r>
    </w:p>
    <w:p w14:paraId="154CF5CB" w14:textId="0AF94CB9" w:rsidR="009431B6" w:rsidRPr="00734DF5" w:rsidRDefault="00FD09BA" w:rsidP="00771010">
      <w:pPr>
        <w:pStyle w:val="Heading2"/>
      </w:pPr>
      <w:bookmarkStart w:id="246" w:name="_Toc66391740"/>
      <w:bookmarkStart w:id="247" w:name="_Toc69141800"/>
      <w:r w:rsidRPr="00734DF5">
        <w:lastRenderedPageBreak/>
        <w:t>Participation</w:t>
      </w:r>
      <w:r w:rsidR="009431B6" w:rsidRPr="00734DF5">
        <w:t xml:space="preserve"> in Hearings, Arbitrations, Mediations and/or Depositions</w:t>
      </w:r>
      <w:bookmarkEnd w:id="246"/>
      <w:bookmarkEnd w:id="247"/>
    </w:p>
    <w:p w14:paraId="447E1F3F" w14:textId="177038B4" w:rsidR="009431B6" w:rsidRPr="00734DF5" w:rsidRDefault="00413F3C" w:rsidP="00771010">
      <w:pPr>
        <w:pStyle w:val="NormalManual"/>
      </w:pPr>
      <w:r w:rsidRPr="00734DF5">
        <w:tab/>
      </w:r>
      <w:r w:rsidR="00950F8E" w:rsidRPr="00734DF5">
        <w:t xml:space="preserve">You </w:t>
      </w:r>
      <w:r w:rsidR="00566D53" w:rsidRPr="00734DF5">
        <w:t xml:space="preserve">and/or </w:t>
      </w:r>
      <w:r w:rsidR="00BA0761" w:rsidRPr="00734DF5">
        <w:t>your employee(s) or independent contractor(s)</w:t>
      </w:r>
      <w:r w:rsidR="00771010" w:rsidRPr="00734DF5">
        <w:t xml:space="preserve"> </w:t>
      </w:r>
      <w:r w:rsidR="009431B6" w:rsidRPr="00734DF5">
        <w:t xml:space="preserve">may be requested by an outside attorney or a past or present client, or any third person, to appear at a hearing, arbitration, </w:t>
      </w:r>
      <w:r w:rsidR="00596E80" w:rsidRPr="00734DF5">
        <w:t>mediation,</w:t>
      </w:r>
      <w:r w:rsidR="009431B6" w:rsidRPr="00734DF5">
        <w:t xml:space="preserve"> or deposition.  </w:t>
      </w:r>
      <w:r w:rsidR="00244A89" w:rsidRPr="00734DF5">
        <w:t xml:space="preserve">If </w:t>
      </w:r>
      <w:r w:rsidR="00566D53" w:rsidRPr="00734DF5">
        <w:t>you receive such a request</w:t>
      </w:r>
      <w:r w:rsidR="00B43D91" w:rsidRPr="00734DF5">
        <w:t>,</w:t>
      </w:r>
      <w:r w:rsidR="00566D53" w:rsidRPr="00734DF5">
        <w:t xml:space="preserve"> indicate that you cannot agree to do so without </w:t>
      </w:r>
      <w:r w:rsidR="006074BB">
        <w:t>BHHS Laffey</w:t>
      </w:r>
      <w:r w:rsidR="00566D53" w:rsidRPr="00734DF5">
        <w:t xml:space="preserve"> approval and</w:t>
      </w:r>
      <w:r w:rsidR="00244A89" w:rsidRPr="00734DF5">
        <w:t xml:space="preserve"> immediately </w:t>
      </w:r>
      <w:r w:rsidR="00FD09BA" w:rsidRPr="00734DF5">
        <w:t>contact the</w:t>
      </w:r>
      <w:r w:rsidR="00566D53" w:rsidRPr="00734DF5">
        <w:t xml:space="preserve"> appropriate </w:t>
      </w:r>
      <w:r w:rsidR="009C6196" w:rsidRPr="00734DF5">
        <w:t xml:space="preserve">Branch </w:t>
      </w:r>
      <w:r w:rsidR="00DE0B76" w:rsidRPr="00734DF5">
        <w:t>Manager</w:t>
      </w:r>
      <w:r w:rsidR="00FD09BA" w:rsidRPr="00734DF5">
        <w:t>.</w:t>
      </w:r>
    </w:p>
    <w:p w14:paraId="35819E10" w14:textId="1761709B" w:rsidR="003408CB" w:rsidRPr="00734DF5" w:rsidRDefault="00FD09BA" w:rsidP="00061F3A">
      <w:pPr>
        <w:pStyle w:val="Heading2"/>
      </w:pPr>
      <w:bookmarkStart w:id="248" w:name="_Toc69141801"/>
      <w:bookmarkStart w:id="249" w:name="_Toc379798364"/>
      <w:bookmarkStart w:id="250" w:name="_Toc105392719"/>
      <w:r w:rsidRPr="00734DF5">
        <w:t>Sales</w:t>
      </w:r>
      <w:r w:rsidR="005B58AE">
        <w:t>person</w:t>
      </w:r>
      <w:r w:rsidR="001132BC" w:rsidRPr="00734DF5">
        <w:t xml:space="preserve"> </w:t>
      </w:r>
      <w:r w:rsidR="003408CB" w:rsidRPr="00734DF5">
        <w:t>Commencing Legal Action</w:t>
      </w:r>
      <w:bookmarkEnd w:id="248"/>
    </w:p>
    <w:p w14:paraId="48998E0D" w14:textId="358F72A5" w:rsidR="003408CB" w:rsidRPr="00734DF5" w:rsidRDefault="00413F3C" w:rsidP="00771010">
      <w:pPr>
        <w:pStyle w:val="NormalManual"/>
      </w:pPr>
      <w:r w:rsidRPr="00734DF5">
        <w:tab/>
      </w:r>
      <w:r w:rsidR="00BA0761" w:rsidRPr="00734DF5">
        <w:t xml:space="preserve">You </w:t>
      </w:r>
      <w:r w:rsidR="003408CB" w:rsidRPr="00734DF5">
        <w:t xml:space="preserve">may </w:t>
      </w:r>
      <w:r w:rsidR="00BA0761" w:rsidRPr="00734DF5">
        <w:t xml:space="preserve">not </w:t>
      </w:r>
      <w:r w:rsidR="003408CB" w:rsidRPr="00734DF5">
        <w:t>commence or maintain a</w:t>
      </w:r>
      <w:r w:rsidR="00566D53" w:rsidRPr="00734DF5">
        <w:t>ny type of claim,</w:t>
      </w:r>
      <w:r w:rsidR="003408CB" w:rsidRPr="00734DF5">
        <w:t xml:space="preserve"> lawsuit, arbitration, </w:t>
      </w:r>
      <w:r w:rsidR="00596E80" w:rsidRPr="00734DF5">
        <w:t>mediation,</w:t>
      </w:r>
      <w:r w:rsidR="003408CB" w:rsidRPr="00734DF5">
        <w:t xml:space="preserve"> or other action for any matter related to</w:t>
      </w:r>
      <w:r w:rsidR="00566D53" w:rsidRPr="00734DF5">
        <w:t xml:space="preserve"> or arising from</w:t>
      </w:r>
      <w:r w:rsidR="003408CB" w:rsidRPr="00734DF5">
        <w:t xml:space="preserve"> </w:t>
      </w:r>
      <w:r w:rsidR="006074BB">
        <w:t>BHHS Laffey</w:t>
      </w:r>
      <w:r w:rsidR="003408CB" w:rsidRPr="00734DF5">
        <w:t xml:space="preserve"> business without the express</w:t>
      </w:r>
      <w:r w:rsidR="00566D53" w:rsidRPr="00734DF5">
        <w:t>,</w:t>
      </w:r>
      <w:r w:rsidR="003408CB" w:rsidRPr="00734DF5">
        <w:t xml:space="preserve"> prior </w:t>
      </w:r>
      <w:r w:rsidR="00566D53" w:rsidRPr="00734DF5">
        <w:t xml:space="preserve">written </w:t>
      </w:r>
      <w:r w:rsidR="003408CB" w:rsidRPr="00734DF5">
        <w:t xml:space="preserve">consent of </w:t>
      </w:r>
      <w:r w:rsidR="008260CE">
        <w:t>the General Counsel</w:t>
      </w:r>
      <w:r w:rsidR="00BA0761" w:rsidRPr="00734DF5">
        <w:t xml:space="preserve"> </w:t>
      </w:r>
      <w:r w:rsidR="001E055D" w:rsidRPr="00734DF5">
        <w:t xml:space="preserve">of </w:t>
      </w:r>
      <w:r w:rsidR="006074BB">
        <w:t>BHHS Laffey</w:t>
      </w:r>
      <w:r w:rsidR="003408CB" w:rsidRPr="00734DF5">
        <w:t xml:space="preserve">.  In the event that such </w:t>
      </w:r>
      <w:r w:rsidR="00566D53" w:rsidRPr="00734DF5">
        <w:t xml:space="preserve">written </w:t>
      </w:r>
      <w:r w:rsidR="003408CB" w:rsidRPr="00734DF5">
        <w:t xml:space="preserve">consent is given, </w:t>
      </w:r>
      <w:r w:rsidR="001E055D" w:rsidRPr="00734DF5">
        <w:t xml:space="preserve">you </w:t>
      </w:r>
      <w:r w:rsidR="003408CB" w:rsidRPr="00734DF5">
        <w:t xml:space="preserve">will be responsible for, and shall indemnify and defend </w:t>
      </w:r>
      <w:r w:rsidR="006074BB">
        <w:t>BHHS Laffey</w:t>
      </w:r>
      <w:r w:rsidR="003408CB" w:rsidRPr="00734DF5">
        <w:t xml:space="preserve"> from and against, any and all costs, fees and/or judgments or cross-actions which may result</w:t>
      </w:r>
      <w:r w:rsidR="00771010" w:rsidRPr="00734DF5">
        <w:t xml:space="preserve"> from </w:t>
      </w:r>
      <w:r w:rsidR="001E055D" w:rsidRPr="00734DF5">
        <w:t xml:space="preserve">your </w:t>
      </w:r>
      <w:r w:rsidR="00771010" w:rsidRPr="00734DF5">
        <w:t xml:space="preserve">claim, lawsuit, arbitration, </w:t>
      </w:r>
      <w:r w:rsidR="00596E80" w:rsidRPr="00734DF5">
        <w:t>mediation,</w:t>
      </w:r>
      <w:r w:rsidR="00771010" w:rsidRPr="00734DF5">
        <w:t xml:space="preserve"> or other action.</w:t>
      </w:r>
    </w:p>
    <w:bookmarkEnd w:id="249"/>
    <w:bookmarkEnd w:id="250"/>
    <w:p w14:paraId="7825E134" w14:textId="15742EAE" w:rsidR="008260CE" w:rsidRDefault="008260CE" w:rsidP="008260CE">
      <w:pPr>
        <w:pStyle w:val="NormalManual"/>
      </w:pPr>
    </w:p>
    <w:p w14:paraId="252F950A" w14:textId="1B01B16A" w:rsidR="008260CE" w:rsidRDefault="008260CE" w:rsidP="008260CE">
      <w:pPr>
        <w:pStyle w:val="NormalManual"/>
      </w:pPr>
    </w:p>
    <w:p w14:paraId="2AFFFA10" w14:textId="647E2460" w:rsidR="006E2C84" w:rsidRDefault="006E2C84" w:rsidP="008260CE">
      <w:pPr>
        <w:pStyle w:val="NormalManual"/>
      </w:pPr>
    </w:p>
    <w:p w14:paraId="5646561C" w14:textId="0FDFE3C4" w:rsidR="006E2C84" w:rsidRDefault="006E2C84" w:rsidP="008260CE">
      <w:pPr>
        <w:pStyle w:val="NormalManual"/>
      </w:pPr>
    </w:p>
    <w:p w14:paraId="1B31851C" w14:textId="6D3A41F2" w:rsidR="006E2C84" w:rsidRDefault="006E2C84" w:rsidP="008260CE">
      <w:pPr>
        <w:pStyle w:val="NormalManual"/>
      </w:pPr>
    </w:p>
    <w:p w14:paraId="6F00D08E" w14:textId="772E6222" w:rsidR="006E2C84" w:rsidRDefault="006E2C84" w:rsidP="008260CE">
      <w:pPr>
        <w:pStyle w:val="NormalManual"/>
      </w:pPr>
    </w:p>
    <w:p w14:paraId="4977B301" w14:textId="6BD9D324" w:rsidR="006E2C84" w:rsidRDefault="006E2C84" w:rsidP="008260CE">
      <w:pPr>
        <w:pStyle w:val="NormalManual"/>
      </w:pPr>
    </w:p>
    <w:p w14:paraId="1E8605D7" w14:textId="65B09139" w:rsidR="006E2C84" w:rsidRDefault="006E2C84" w:rsidP="008260CE">
      <w:pPr>
        <w:pStyle w:val="NormalManual"/>
      </w:pPr>
    </w:p>
    <w:p w14:paraId="41C030A4" w14:textId="1FFD79CA" w:rsidR="006E2C84" w:rsidRDefault="006E2C84" w:rsidP="008260CE">
      <w:pPr>
        <w:pStyle w:val="NormalManual"/>
      </w:pPr>
    </w:p>
    <w:p w14:paraId="5A35FF17" w14:textId="0F5ED629" w:rsidR="006E2C84" w:rsidRDefault="006E2C84" w:rsidP="008260CE">
      <w:pPr>
        <w:pStyle w:val="NormalManual"/>
      </w:pPr>
    </w:p>
    <w:p w14:paraId="444AA641" w14:textId="135EC103" w:rsidR="006E2C84" w:rsidRDefault="006E2C84" w:rsidP="008260CE">
      <w:pPr>
        <w:pStyle w:val="NormalManual"/>
      </w:pPr>
    </w:p>
    <w:p w14:paraId="351F5879" w14:textId="2B3241EE" w:rsidR="006E2C84" w:rsidRDefault="006E2C84" w:rsidP="008260CE">
      <w:pPr>
        <w:pStyle w:val="NormalManual"/>
      </w:pPr>
    </w:p>
    <w:p w14:paraId="42181CA8" w14:textId="3388BFF7" w:rsidR="006E2C84" w:rsidRDefault="006E2C84" w:rsidP="008260CE">
      <w:pPr>
        <w:pStyle w:val="NormalManual"/>
      </w:pPr>
    </w:p>
    <w:p w14:paraId="203940A6" w14:textId="0C096895" w:rsidR="006E2C84" w:rsidRDefault="006E2C84" w:rsidP="008260CE">
      <w:pPr>
        <w:pStyle w:val="NormalManual"/>
      </w:pPr>
    </w:p>
    <w:p w14:paraId="5FFDD692" w14:textId="385494C7" w:rsidR="006E2C84" w:rsidRDefault="006E2C84" w:rsidP="008260CE">
      <w:pPr>
        <w:pStyle w:val="NormalManual"/>
      </w:pPr>
    </w:p>
    <w:p w14:paraId="1FDC6CD6" w14:textId="163D9FDA" w:rsidR="006E2C84" w:rsidRDefault="006E2C84" w:rsidP="008260CE">
      <w:pPr>
        <w:pStyle w:val="NormalManual"/>
      </w:pPr>
    </w:p>
    <w:p w14:paraId="552A3B72" w14:textId="33458DC0" w:rsidR="006E2C84" w:rsidRDefault="006E2C84" w:rsidP="008260CE">
      <w:pPr>
        <w:pStyle w:val="NormalManual"/>
      </w:pPr>
    </w:p>
    <w:p w14:paraId="0E5BC6D6" w14:textId="21015836" w:rsidR="006E2C84" w:rsidRDefault="006E2C84" w:rsidP="008260CE">
      <w:pPr>
        <w:pStyle w:val="NormalManual"/>
      </w:pPr>
    </w:p>
    <w:p w14:paraId="4BA1DA52" w14:textId="3DC9AAF7" w:rsidR="006E2C84" w:rsidRDefault="006E2C84" w:rsidP="008260CE">
      <w:pPr>
        <w:pStyle w:val="NormalManual"/>
      </w:pPr>
    </w:p>
    <w:p w14:paraId="7CB09AFF" w14:textId="2A26853E" w:rsidR="006E2C84" w:rsidRDefault="006E2C84" w:rsidP="008260CE">
      <w:pPr>
        <w:pStyle w:val="NormalManual"/>
      </w:pPr>
    </w:p>
    <w:p w14:paraId="22D2610F" w14:textId="6A92900E" w:rsidR="006E2C84" w:rsidRDefault="006E2C84" w:rsidP="008260CE">
      <w:pPr>
        <w:pStyle w:val="NormalManual"/>
      </w:pPr>
    </w:p>
    <w:p w14:paraId="13AD51D7" w14:textId="77777777" w:rsidR="006E2C84" w:rsidRDefault="006E2C84" w:rsidP="008260CE">
      <w:pPr>
        <w:pStyle w:val="NormalManual"/>
      </w:pPr>
    </w:p>
    <w:p w14:paraId="0DDD1BE4" w14:textId="4BF6A7FC" w:rsidR="008260CE" w:rsidRPr="00EB3A75" w:rsidRDefault="001063DE" w:rsidP="008260CE">
      <w:pPr>
        <w:pStyle w:val="NormalManual"/>
        <w:jc w:val="center"/>
        <w:rPr>
          <w:b/>
          <w:bCs/>
        </w:rPr>
      </w:pPr>
      <w:r>
        <w:rPr>
          <w:b/>
          <w:bCs/>
        </w:rPr>
        <w:lastRenderedPageBreak/>
        <w:t>A</w:t>
      </w:r>
      <w:r w:rsidR="008260CE" w:rsidRPr="00EB3A75">
        <w:rPr>
          <w:b/>
          <w:bCs/>
        </w:rPr>
        <w:t xml:space="preserve">CKNOWLEDGMENT </w:t>
      </w:r>
    </w:p>
    <w:p w14:paraId="7683BC49" w14:textId="13CF687A" w:rsidR="008260CE" w:rsidRDefault="008260CE" w:rsidP="008260CE">
      <w:pPr>
        <w:pStyle w:val="NormalManual"/>
      </w:pPr>
      <w:r>
        <w:tab/>
        <w:t xml:space="preserve">The undersigned acknowledges receipt of </w:t>
      </w:r>
      <w:r w:rsidR="006074BB">
        <w:t>BHHS Laffey</w:t>
      </w:r>
      <w:r w:rsidR="00AB5FAB">
        <w:t>’s</w:t>
      </w:r>
      <w:r>
        <w:t xml:space="preserve"> Policies and Procedures Manual (“Manual”). </w:t>
      </w:r>
    </w:p>
    <w:p w14:paraId="36DB4125" w14:textId="58544C7B" w:rsidR="008260CE" w:rsidRDefault="008260CE" w:rsidP="008260CE">
      <w:pPr>
        <w:pStyle w:val="NormalManual"/>
      </w:pPr>
      <w:r>
        <w:tab/>
        <w:t xml:space="preserve">I have read the Manual and agree to abide by the policies set forth herein including but not limited to the indemnification and arbitration policies and acknowledge that such policies can be amended by </w:t>
      </w:r>
      <w:r w:rsidR="006074BB">
        <w:t>BHHS Laffey</w:t>
      </w:r>
      <w:r>
        <w:t xml:space="preserve"> at any time. </w:t>
      </w:r>
    </w:p>
    <w:p w14:paraId="145EEF67" w14:textId="77777777" w:rsidR="008260CE" w:rsidRPr="00734DF5" w:rsidRDefault="008260CE" w:rsidP="008260CE">
      <w:pPr>
        <w:pStyle w:val="NormalManual"/>
      </w:pPr>
      <w:r>
        <w:tab/>
        <w:t>I understand and acknowledge that this Manual is not a contract, expressed or implied, guaranteeing employment or affiliation as an independent contractor for any specific duration.</w:t>
      </w:r>
    </w:p>
    <w:p w14:paraId="1912F66C" w14:textId="77777777" w:rsidR="008260CE" w:rsidRDefault="008260CE" w:rsidP="008260CE">
      <w:pPr>
        <w:pStyle w:val="NormalManual"/>
      </w:pPr>
    </w:p>
    <w:p w14:paraId="078442F6" w14:textId="77777777" w:rsidR="008260CE" w:rsidRDefault="008260CE" w:rsidP="008260CE">
      <w:pPr>
        <w:pStyle w:val="NormalManual"/>
      </w:pPr>
      <w:r>
        <w:t>Dated:</w:t>
      </w:r>
    </w:p>
    <w:p w14:paraId="780993E8" w14:textId="77777777" w:rsidR="008260CE" w:rsidRDefault="008260CE" w:rsidP="008260CE">
      <w:pPr>
        <w:pStyle w:val="NormalManual"/>
      </w:pPr>
      <w:r>
        <w:t>Name (Print):</w:t>
      </w:r>
    </w:p>
    <w:p w14:paraId="227C227F" w14:textId="77777777" w:rsidR="008260CE" w:rsidRDefault="008260CE" w:rsidP="008260CE">
      <w:pPr>
        <w:pStyle w:val="NormalManual"/>
      </w:pPr>
      <w:r>
        <w:t>Signature:</w:t>
      </w:r>
    </w:p>
    <w:p w14:paraId="32FECA78" w14:textId="77777777" w:rsidR="008260CE" w:rsidRPr="00734DF5" w:rsidRDefault="008260CE" w:rsidP="008260CE">
      <w:pPr>
        <w:pStyle w:val="NormalManual"/>
      </w:pPr>
    </w:p>
    <w:sectPr w:rsidR="008260CE" w:rsidRPr="00734DF5" w:rsidSect="009E2DED">
      <w:footerReference w:type="default" r:id="rId18"/>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CE29B" w14:textId="77777777" w:rsidR="00E902CF" w:rsidRDefault="00E902CF">
      <w:r>
        <w:separator/>
      </w:r>
    </w:p>
  </w:endnote>
  <w:endnote w:type="continuationSeparator" w:id="0">
    <w:p w14:paraId="7C15929E" w14:textId="77777777" w:rsidR="00E902CF" w:rsidRDefault="00E902CF">
      <w:r>
        <w:continuationSeparator/>
      </w:r>
    </w:p>
  </w:endnote>
  <w:endnote w:type="continuationNotice" w:id="1">
    <w:p w14:paraId="32906D3D" w14:textId="77777777" w:rsidR="00E902CF" w:rsidRDefault="00E90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759EA" w14:textId="77777777" w:rsidR="00BA0761" w:rsidRPr="009E2DED" w:rsidRDefault="00BA0761" w:rsidP="00AB2518">
    <w:pPr>
      <w:pStyle w:val="Footer"/>
      <w:jc w:val="center"/>
    </w:pPr>
    <w:r>
      <w:rPr>
        <w:rFonts w:ascii="Arial" w:hAnsi="Arial"/>
        <w:b/>
        <w:color w:val="7F7F7F"/>
        <w:spacing w:val="20"/>
      </w:rPr>
      <w:t xml:space="preserve">- </w:t>
    </w:r>
    <w:r w:rsidRPr="001A5187">
      <w:rPr>
        <w:rFonts w:ascii="Arial" w:hAnsi="Arial"/>
        <w:b/>
      </w:rPr>
      <w:fldChar w:fldCharType="begin"/>
    </w:r>
    <w:r w:rsidRPr="001A5187">
      <w:rPr>
        <w:rFonts w:ascii="Arial" w:hAnsi="Arial"/>
        <w:b/>
      </w:rPr>
      <w:instrText xml:space="preserve"> PAGE   \* MERGEFORMAT </w:instrText>
    </w:r>
    <w:r w:rsidRPr="001A5187">
      <w:rPr>
        <w:rFonts w:ascii="Arial" w:hAnsi="Arial"/>
        <w:b/>
      </w:rPr>
      <w:fldChar w:fldCharType="separate"/>
    </w:r>
    <w:r>
      <w:rPr>
        <w:rFonts w:ascii="Arial" w:hAnsi="Arial"/>
        <w:b/>
      </w:rPr>
      <w:t>1</w:t>
    </w:r>
    <w:r w:rsidRPr="001A5187">
      <w:rPr>
        <w:rFonts w:ascii="Arial" w:hAnsi="Arial"/>
        <w:b/>
        <w:noProof/>
      </w:rPr>
      <w:fldChar w:fldCharType="end"/>
    </w:r>
    <w:r>
      <w:rPr>
        <w:rFonts w:ascii="Arial" w:hAnsi="Arial"/>
        <w:b/>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64C15" w14:textId="1074F806" w:rsidR="00BA0761" w:rsidRPr="009E2DED" w:rsidRDefault="00BA0761" w:rsidP="009E2DED">
    <w:pPr>
      <w:pStyle w:val="Footer"/>
      <w:jc w:val="right"/>
    </w:pPr>
    <w:r w:rsidRPr="001A5187">
      <w:rPr>
        <w:rFonts w:ascii="Arial" w:hAnsi="Arial"/>
        <w:b/>
        <w:color w:val="7F7F7F"/>
        <w:spacing w:val="20"/>
      </w:rPr>
      <w:t>Page</w:t>
    </w:r>
    <w:r w:rsidRPr="001A5187">
      <w:rPr>
        <w:rFonts w:ascii="Arial" w:hAnsi="Arial"/>
        <w:b/>
        <w:color w:val="7F7F7F"/>
      </w:rPr>
      <w:t xml:space="preserve"> </w:t>
    </w:r>
    <w:r w:rsidRPr="001A5187">
      <w:rPr>
        <w:rFonts w:ascii="Arial" w:hAnsi="Arial"/>
        <w:b/>
      </w:rPr>
      <w:fldChar w:fldCharType="begin"/>
    </w:r>
    <w:r w:rsidRPr="001A5187">
      <w:rPr>
        <w:rFonts w:ascii="Arial" w:hAnsi="Arial"/>
        <w:b/>
      </w:rPr>
      <w:instrText xml:space="preserve"> PAGE   \* MERGEFORMAT </w:instrText>
    </w:r>
    <w:r w:rsidRPr="001A5187">
      <w:rPr>
        <w:rFonts w:ascii="Arial" w:hAnsi="Arial"/>
        <w:b/>
      </w:rPr>
      <w:fldChar w:fldCharType="separate"/>
    </w:r>
    <w:r>
      <w:rPr>
        <w:rFonts w:ascii="Arial" w:hAnsi="Arial"/>
        <w:b/>
      </w:rPr>
      <w:t>1</w:t>
    </w:r>
    <w:r w:rsidRPr="001A5187">
      <w:rPr>
        <w:rFonts w:ascii="Arial" w:hAnsi="Arial"/>
        <w:b/>
        <w:noProof/>
      </w:rPr>
      <w:fldChar w:fldCharType="end"/>
    </w:r>
    <w:r w:rsidRPr="001A5187">
      <w:rPr>
        <w:rFonts w:ascii="Arial" w:hAnsi="Arial"/>
        <w:b/>
        <w:noProof/>
      </w:rPr>
      <w:t xml:space="preserve"> | </w:t>
    </w:r>
    <w:r>
      <w:rPr>
        <w:rFonts w:ascii="Arial" w:hAnsi="Arial"/>
        <w:b/>
        <w:noProof/>
      </w:rPr>
      <w:fldChar w:fldCharType="begin"/>
    </w:r>
    <w:r>
      <w:rPr>
        <w:rFonts w:ascii="Arial" w:hAnsi="Arial"/>
        <w:b/>
        <w:noProof/>
      </w:rPr>
      <w:instrText xml:space="preserve"> SECTIONPAGES  \* Arabic  \* MERGEFORMAT </w:instrText>
    </w:r>
    <w:r>
      <w:rPr>
        <w:rFonts w:ascii="Arial" w:hAnsi="Arial"/>
        <w:b/>
        <w:noProof/>
      </w:rPr>
      <w:fldChar w:fldCharType="separate"/>
    </w:r>
    <w:r w:rsidR="002A5125">
      <w:rPr>
        <w:rFonts w:ascii="Arial" w:hAnsi="Arial"/>
        <w:b/>
        <w:noProof/>
      </w:rPr>
      <w:t>30</w:t>
    </w:r>
    <w:r>
      <w:rPr>
        <w:rFonts w:ascii="Arial" w:hAnsi="Arial"/>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68EEB" w14:textId="77777777" w:rsidR="00E902CF" w:rsidRDefault="00E902CF">
      <w:r>
        <w:separator/>
      </w:r>
    </w:p>
  </w:footnote>
  <w:footnote w:type="continuationSeparator" w:id="0">
    <w:p w14:paraId="79B14225" w14:textId="77777777" w:rsidR="00E902CF" w:rsidRDefault="00E902CF">
      <w:r>
        <w:continuationSeparator/>
      </w:r>
    </w:p>
  </w:footnote>
  <w:footnote w:type="continuationNotice" w:id="1">
    <w:p w14:paraId="56E9D974" w14:textId="77777777" w:rsidR="00E902CF" w:rsidRDefault="00E90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5EF9" w14:textId="77777777" w:rsidR="00BA0761" w:rsidRDefault="00BA076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2FFC"/>
    <w:multiLevelType w:val="hybridMultilevel"/>
    <w:tmpl w:val="87868EE8"/>
    <w:lvl w:ilvl="0" w:tplc="4A065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5C5"/>
    <w:multiLevelType w:val="hybridMultilevel"/>
    <w:tmpl w:val="30EACA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00C26"/>
    <w:multiLevelType w:val="hybridMultilevel"/>
    <w:tmpl w:val="640A3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97019"/>
    <w:multiLevelType w:val="hybridMultilevel"/>
    <w:tmpl w:val="78106DF4"/>
    <w:lvl w:ilvl="0" w:tplc="04090015">
      <w:start w:val="1"/>
      <w:numFmt w:val="upperLetter"/>
      <w:lvlText w:val="%1."/>
      <w:lvlJc w:val="left"/>
      <w:pPr>
        <w:tabs>
          <w:tab w:val="num" w:pos="1080"/>
        </w:tabs>
        <w:ind w:left="1080" w:hanging="360"/>
      </w:pPr>
      <w:rPr>
        <w:rFonts w:hint="default"/>
      </w:rPr>
    </w:lvl>
    <w:lvl w:ilvl="1" w:tplc="495A5EC8">
      <w:start w:val="1"/>
      <w:numFmt w:val="lowerLetter"/>
      <w:lvlText w:val="%2)"/>
      <w:lvlJc w:val="left"/>
      <w:pPr>
        <w:tabs>
          <w:tab w:val="num" w:pos="1845"/>
        </w:tabs>
        <w:ind w:left="1845" w:hanging="405"/>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9E10BC"/>
    <w:multiLevelType w:val="hybridMultilevel"/>
    <w:tmpl w:val="550AC8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B920106"/>
    <w:multiLevelType w:val="hybridMultilevel"/>
    <w:tmpl w:val="E75C34BC"/>
    <w:lvl w:ilvl="0" w:tplc="9F0C300C">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9233E"/>
    <w:multiLevelType w:val="multilevel"/>
    <w:tmpl w:val="C728D630"/>
    <w:lvl w:ilvl="0">
      <w:start w:val="1"/>
      <w:numFmt w:val="decimal"/>
      <w:pStyle w:val="Heading1"/>
      <w:lvlText w:val="%1."/>
      <w:lvlJc w:val="left"/>
      <w:pPr>
        <w:ind w:left="720" w:hanging="720"/>
      </w:pPr>
      <w:rPr>
        <w:rFonts w:ascii="Arial" w:hAnsi="Arial" w:hint="default"/>
        <w:b/>
        <w:i/>
        <w:sz w:val="20"/>
      </w:rPr>
    </w:lvl>
    <w:lvl w:ilvl="1">
      <w:start w:val="1"/>
      <w:numFmt w:val="decimal"/>
      <w:pStyle w:val="Heading2"/>
      <w:lvlText w:val="%1.%2."/>
      <w:lvlJc w:val="left"/>
      <w:pPr>
        <w:tabs>
          <w:tab w:val="num" w:pos="900"/>
        </w:tabs>
        <w:ind w:left="1620" w:hanging="720"/>
      </w:pPr>
      <w:rPr>
        <w:rFonts w:hint="default"/>
      </w:rPr>
    </w:lvl>
    <w:lvl w:ilvl="2">
      <w:start w:val="1"/>
      <w:numFmt w:val="decimal"/>
      <w:pStyle w:val="Heading3"/>
      <w:lvlText w:val="%1.%2.%3"/>
      <w:lvlJc w:val="left"/>
      <w:pPr>
        <w:ind w:left="2070" w:hanging="720"/>
      </w:pPr>
      <w:rPr>
        <w:rFonts w:ascii="Arial" w:hAnsi="Arial" w:hint="default"/>
        <w:b/>
        <w:i/>
        <w:color w:val="auto"/>
        <w:sz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113406D"/>
    <w:multiLevelType w:val="hybridMultilevel"/>
    <w:tmpl w:val="BEE83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D529B7"/>
    <w:multiLevelType w:val="hybridMultilevel"/>
    <w:tmpl w:val="09B0EF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E23A6C"/>
    <w:multiLevelType w:val="hybridMultilevel"/>
    <w:tmpl w:val="907681FA"/>
    <w:lvl w:ilvl="0" w:tplc="AA7E58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C148D"/>
    <w:multiLevelType w:val="hybridMultilevel"/>
    <w:tmpl w:val="EF3A372E"/>
    <w:lvl w:ilvl="0" w:tplc="442A88B8">
      <w:start w:val="1"/>
      <w:numFmt w:val="decimal"/>
      <w:lvlText w:val="%1."/>
      <w:lvlJc w:val="left"/>
      <w:pPr>
        <w:tabs>
          <w:tab w:val="num" w:pos="1440"/>
        </w:tabs>
        <w:ind w:left="1440" w:hanging="360"/>
      </w:pPr>
      <w:rPr>
        <w:rFonts w:hint="default"/>
      </w:rPr>
    </w:lvl>
    <w:lvl w:ilvl="1" w:tplc="DC3A47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23F07B7"/>
    <w:multiLevelType w:val="hybridMultilevel"/>
    <w:tmpl w:val="14D8F6FA"/>
    <w:lvl w:ilvl="0" w:tplc="013CCF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AA0B9A"/>
    <w:multiLevelType w:val="hybridMultilevel"/>
    <w:tmpl w:val="AADC6EC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6052EA9"/>
    <w:multiLevelType w:val="hybridMultilevel"/>
    <w:tmpl w:val="8724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D3D04"/>
    <w:multiLevelType w:val="multilevel"/>
    <w:tmpl w:val="799CE22C"/>
    <w:lvl w:ilvl="0">
      <w:start w:val="1"/>
      <w:numFmt w:val="decimal"/>
      <w:lvlText w:val="%1."/>
      <w:lvlJc w:val="left"/>
      <w:pPr>
        <w:tabs>
          <w:tab w:val="left" w:pos="360"/>
        </w:tabs>
        <w:ind w:left="720" w:firstLine="0"/>
      </w:pPr>
      <w:rPr>
        <w:rFonts w:ascii="Times New Roman" w:eastAsia="Times New Roman" w:hAnsi="Times New Roman"/>
        <w:b w:val="0"/>
        <w:strike w:val="0"/>
        <w:dstrike w:val="0"/>
        <w:color w:val="05070B"/>
        <w:spacing w:val="0"/>
        <w:w w:val="100"/>
        <w:sz w:val="19"/>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1D66103"/>
    <w:multiLevelType w:val="hybridMultilevel"/>
    <w:tmpl w:val="0D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7765D"/>
    <w:multiLevelType w:val="hybridMultilevel"/>
    <w:tmpl w:val="564AC844"/>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17" w15:restartNumberingAfterBreak="0">
    <w:nsid w:val="467F373B"/>
    <w:multiLevelType w:val="hybridMultilevel"/>
    <w:tmpl w:val="1B08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F0C5E"/>
    <w:multiLevelType w:val="hybridMultilevel"/>
    <w:tmpl w:val="FD24EED2"/>
    <w:lvl w:ilvl="0" w:tplc="A030CF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B160F4"/>
    <w:multiLevelType w:val="hybridMultilevel"/>
    <w:tmpl w:val="E7E4BE52"/>
    <w:lvl w:ilvl="0" w:tplc="A5845930">
      <w:start w:val="1"/>
      <w:numFmt w:val="lowerRoman"/>
      <w:lvlText w:val="%1."/>
      <w:lvlJc w:val="left"/>
      <w:pPr>
        <w:ind w:left="2250" w:hanging="81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6E2852"/>
    <w:multiLevelType w:val="hybridMultilevel"/>
    <w:tmpl w:val="2E18ADD2"/>
    <w:lvl w:ilvl="0" w:tplc="04090001">
      <w:start w:val="1"/>
      <w:numFmt w:val="bullet"/>
      <w:lvlText w:val=""/>
      <w:lvlJc w:val="left"/>
      <w:pPr>
        <w:ind w:left="1440" w:hanging="720"/>
      </w:pPr>
      <w:rPr>
        <w:rFonts w:ascii="Symbol" w:hAnsi="Symbol" w:hint="default"/>
        <w: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4B116D"/>
    <w:multiLevelType w:val="hybridMultilevel"/>
    <w:tmpl w:val="6D04B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DF709F"/>
    <w:multiLevelType w:val="hybridMultilevel"/>
    <w:tmpl w:val="5F967A14"/>
    <w:lvl w:ilvl="0" w:tplc="F7562DAA">
      <w:start w:val="1"/>
      <w:numFmt w:val="decimal"/>
      <w:lvlText w:val="%1."/>
      <w:lvlJc w:val="left"/>
      <w:pPr>
        <w:ind w:left="1080" w:hanging="360"/>
      </w:pPr>
      <w:rPr>
        <w:rFonts w:hint="default"/>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AA343B"/>
    <w:multiLevelType w:val="hybridMultilevel"/>
    <w:tmpl w:val="0944A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1B7296"/>
    <w:multiLevelType w:val="hybridMultilevel"/>
    <w:tmpl w:val="8654D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C722C2"/>
    <w:multiLevelType w:val="multilevel"/>
    <w:tmpl w:val="3B8C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594077"/>
    <w:multiLevelType w:val="hybridMultilevel"/>
    <w:tmpl w:val="9330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5586B"/>
    <w:multiLevelType w:val="hybridMultilevel"/>
    <w:tmpl w:val="A972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355E1"/>
    <w:multiLevelType w:val="hybridMultilevel"/>
    <w:tmpl w:val="E65270AA"/>
    <w:lvl w:ilvl="0" w:tplc="366AD31C">
      <w:start w:val="1"/>
      <w:numFmt w:val="upperLetter"/>
      <w:lvlText w:val="%1."/>
      <w:lvlJc w:val="left"/>
      <w:pPr>
        <w:tabs>
          <w:tab w:val="num" w:pos="1080"/>
        </w:tabs>
        <w:ind w:left="1080" w:hanging="360"/>
      </w:pPr>
      <w:rPr>
        <w:rFonts w:asciiTheme="minorHAnsi" w:eastAsiaTheme="minorEastAsia" w:hAnsiTheme="minorHAnsi" w:cstheme="minorBidi"/>
      </w:rPr>
    </w:lvl>
    <w:lvl w:ilvl="1" w:tplc="8B7A2D3A">
      <w:start w:val="1"/>
      <w:numFmt w:val="upperLetter"/>
      <w:lvlText w:val="%2."/>
      <w:lvlJc w:val="left"/>
      <w:pPr>
        <w:tabs>
          <w:tab w:val="num" w:pos="1800"/>
        </w:tabs>
        <w:ind w:left="1800" w:hanging="360"/>
      </w:pPr>
      <w:rPr>
        <w:rFonts w:asciiTheme="minorHAnsi" w:eastAsiaTheme="minorEastAsia" w:hAnsiTheme="minorHAnsi" w:cstheme="minorBid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BBA198E"/>
    <w:multiLevelType w:val="hybridMultilevel"/>
    <w:tmpl w:val="A3020292"/>
    <w:lvl w:ilvl="0" w:tplc="D8E2DF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762E28"/>
    <w:multiLevelType w:val="hybridMultilevel"/>
    <w:tmpl w:val="C9402D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6DB17038"/>
    <w:multiLevelType w:val="hybridMultilevel"/>
    <w:tmpl w:val="AD6ED548"/>
    <w:lvl w:ilvl="0" w:tplc="99D64C0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031C5C"/>
    <w:multiLevelType w:val="hybridMultilevel"/>
    <w:tmpl w:val="6C6C0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474DA3"/>
    <w:multiLevelType w:val="hybridMultilevel"/>
    <w:tmpl w:val="639E2D38"/>
    <w:lvl w:ilvl="0" w:tplc="011CE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F317EF"/>
    <w:multiLevelType w:val="hybridMultilevel"/>
    <w:tmpl w:val="BDEC7F9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055472E"/>
    <w:multiLevelType w:val="hybridMultilevel"/>
    <w:tmpl w:val="E392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2029F"/>
    <w:multiLevelType w:val="hybridMultilevel"/>
    <w:tmpl w:val="5520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31636"/>
    <w:multiLevelType w:val="hybridMultilevel"/>
    <w:tmpl w:val="8A2A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A774E"/>
    <w:multiLevelType w:val="hybridMultilevel"/>
    <w:tmpl w:val="85F8085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74A36055"/>
    <w:multiLevelType w:val="hybridMultilevel"/>
    <w:tmpl w:val="38DE0BAE"/>
    <w:lvl w:ilvl="0" w:tplc="0B24A428">
      <w:start w:val="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8B330B"/>
    <w:multiLevelType w:val="hybridMultilevel"/>
    <w:tmpl w:val="F9EA4D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7906376E"/>
    <w:multiLevelType w:val="hybridMultilevel"/>
    <w:tmpl w:val="E9EA6D1A"/>
    <w:lvl w:ilvl="0" w:tplc="F41C678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9267DB6"/>
    <w:multiLevelType w:val="hybridMultilevel"/>
    <w:tmpl w:val="1CB2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6A357B"/>
    <w:multiLevelType w:val="hybridMultilevel"/>
    <w:tmpl w:val="2028116C"/>
    <w:lvl w:ilvl="0" w:tplc="678CD1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264F87"/>
    <w:multiLevelType w:val="hybridMultilevel"/>
    <w:tmpl w:val="742E9560"/>
    <w:lvl w:ilvl="0" w:tplc="4F4438A4">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23986">
    <w:abstractNumId w:val="18"/>
  </w:num>
  <w:num w:numId="2" w16cid:durableId="1029834903">
    <w:abstractNumId w:val="44"/>
  </w:num>
  <w:num w:numId="3" w16cid:durableId="2039576444">
    <w:abstractNumId w:val="43"/>
  </w:num>
  <w:num w:numId="4" w16cid:durableId="803890093">
    <w:abstractNumId w:val="5"/>
  </w:num>
  <w:num w:numId="5" w16cid:durableId="1372807436">
    <w:abstractNumId w:val="29"/>
  </w:num>
  <w:num w:numId="6" w16cid:durableId="1616135684">
    <w:abstractNumId w:val="25"/>
  </w:num>
  <w:num w:numId="7" w16cid:durableId="2131851169">
    <w:abstractNumId w:val="6"/>
  </w:num>
  <w:num w:numId="8" w16cid:durableId="236521665">
    <w:abstractNumId w:val="19"/>
  </w:num>
  <w:num w:numId="9" w16cid:durableId="1811365265">
    <w:abstractNumId w:val="11"/>
  </w:num>
  <w:num w:numId="10" w16cid:durableId="700858587">
    <w:abstractNumId w:val="9"/>
  </w:num>
  <w:num w:numId="11" w16cid:durableId="1442604483">
    <w:abstractNumId w:val="31"/>
  </w:num>
  <w:num w:numId="12" w16cid:durableId="633751288">
    <w:abstractNumId w:val="37"/>
  </w:num>
  <w:num w:numId="13" w16cid:durableId="13311520">
    <w:abstractNumId w:val="35"/>
  </w:num>
  <w:num w:numId="14" w16cid:durableId="1157838449">
    <w:abstractNumId w:val="20"/>
  </w:num>
  <w:num w:numId="15" w16cid:durableId="1027491300">
    <w:abstractNumId w:val="24"/>
  </w:num>
  <w:num w:numId="16" w16cid:durableId="698432637">
    <w:abstractNumId w:val="13"/>
  </w:num>
  <w:num w:numId="17" w16cid:durableId="1329557013">
    <w:abstractNumId w:val="39"/>
  </w:num>
  <w:num w:numId="18" w16cid:durableId="50157781">
    <w:abstractNumId w:val="22"/>
  </w:num>
  <w:num w:numId="19" w16cid:durableId="590549364">
    <w:abstractNumId w:val="33"/>
  </w:num>
  <w:num w:numId="20" w16cid:durableId="569847168">
    <w:abstractNumId w:val="21"/>
  </w:num>
  <w:num w:numId="21" w16cid:durableId="161817747">
    <w:abstractNumId w:val="8"/>
  </w:num>
  <w:num w:numId="22" w16cid:durableId="1056078677">
    <w:abstractNumId w:val="16"/>
  </w:num>
  <w:num w:numId="23" w16cid:durableId="1226064539">
    <w:abstractNumId w:val="0"/>
  </w:num>
  <w:num w:numId="24" w16cid:durableId="1980498943">
    <w:abstractNumId w:val="40"/>
  </w:num>
  <w:num w:numId="25" w16cid:durableId="102772042">
    <w:abstractNumId w:val="12"/>
  </w:num>
  <w:num w:numId="26" w16cid:durableId="926571070">
    <w:abstractNumId w:val="30"/>
  </w:num>
  <w:num w:numId="27" w16cid:durableId="641691340">
    <w:abstractNumId w:val="7"/>
  </w:num>
  <w:num w:numId="28" w16cid:durableId="2024091900">
    <w:abstractNumId w:val="14"/>
    <w:lvlOverride w:ilvl="0">
      <w:startOverride w:val="1"/>
    </w:lvlOverride>
    <w:lvlOverride w:ilvl="1"/>
    <w:lvlOverride w:ilvl="2"/>
    <w:lvlOverride w:ilvl="3"/>
    <w:lvlOverride w:ilvl="4"/>
    <w:lvlOverride w:ilvl="5"/>
    <w:lvlOverride w:ilvl="6"/>
    <w:lvlOverride w:ilvl="7"/>
    <w:lvlOverride w:ilvl="8"/>
  </w:num>
  <w:num w:numId="29" w16cid:durableId="1192916414">
    <w:abstractNumId w:val="41"/>
  </w:num>
  <w:num w:numId="30" w16cid:durableId="2046590657">
    <w:abstractNumId w:val="10"/>
  </w:num>
  <w:num w:numId="31" w16cid:durableId="230821444">
    <w:abstractNumId w:val="3"/>
  </w:num>
  <w:num w:numId="32" w16cid:durableId="2133398141">
    <w:abstractNumId w:val="28"/>
  </w:num>
  <w:num w:numId="33" w16cid:durableId="1516385285">
    <w:abstractNumId w:val="26"/>
  </w:num>
  <w:num w:numId="34" w16cid:durableId="577791502">
    <w:abstractNumId w:val="38"/>
  </w:num>
  <w:num w:numId="35" w16cid:durableId="1138231638">
    <w:abstractNumId w:val="17"/>
  </w:num>
  <w:num w:numId="36" w16cid:durableId="27341315">
    <w:abstractNumId w:val="2"/>
  </w:num>
  <w:num w:numId="37" w16cid:durableId="1330215980">
    <w:abstractNumId w:val="1"/>
  </w:num>
  <w:num w:numId="38" w16cid:durableId="1915044506">
    <w:abstractNumId w:val="4"/>
  </w:num>
  <w:num w:numId="39" w16cid:durableId="1153370778">
    <w:abstractNumId w:val="32"/>
  </w:num>
  <w:num w:numId="40" w16cid:durableId="642469954">
    <w:abstractNumId w:val="27"/>
  </w:num>
  <w:num w:numId="41" w16cid:durableId="18289835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4840220">
    <w:abstractNumId w:val="15"/>
  </w:num>
  <w:num w:numId="43" w16cid:durableId="1475374389">
    <w:abstractNumId w:val="23"/>
  </w:num>
  <w:num w:numId="44" w16cid:durableId="1832984834">
    <w:abstractNumId w:val="36"/>
  </w:num>
  <w:num w:numId="45" w16cid:durableId="1897087043">
    <w:abstractNumId w:val="34"/>
  </w:num>
  <w:num w:numId="46" w16cid:durableId="557521110">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MjExMTIxN7Q0MjJV0lEKTi0uzszPAykwtKwFAFrArVotAAAA"/>
  </w:docVars>
  <w:rsids>
    <w:rsidRoot w:val="009431B6"/>
    <w:rsid w:val="000007C4"/>
    <w:rsid w:val="000034E5"/>
    <w:rsid w:val="00003A52"/>
    <w:rsid w:val="000046DD"/>
    <w:rsid w:val="000050C1"/>
    <w:rsid w:val="000068A1"/>
    <w:rsid w:val="0001106D"/>
    <w:rsid w:val="00011E88"/>
    <w:rsid w:val="0001208D"/>
    <w:rsid w:val="000129FB"/>
    <w:rsid w:val="00016AAC"/>
    <w:rsid w:val="00016EBC"/>
    <w:rsid w:val="000234A3"/>
    <w:rsid w:val="00023C34"/>
    <w:rsid w:val="00024086"/>
    <w:rsid w:val="00024236"/>
    <w:rsid w:val="00024DAC"/>
    <w:rsid w:val="00025F4E"/>
    <w:rsid w:val="00026E96"/>
    <w:rsid w:val="00030106"/>
    <w:rsid w:val="00030CF2"/>
    <w:rsid w:val="00032EFE"/>
    <w:rsid w:val="00034F38"/>
    <w:rsid w:val="0003702A"/>
    <w:rsid w:val="000376BF"/>
    <w:rsid w:val="00037A0F"/>
    <w:rsid w:val="00037EBC"/>
    <w:rsid w:val="00042DAA"/>
    <w:rsid w:val="0004378A"/>
    <w:rsid w:val="00043AA7"/>
    <w:rsid w:val="00043E3F"/>
    <w:rsid w:val="00051A9C"/>
    <w:rsid w:val="000523DC"/>
    <w:rsid w:val="00053BEC"/>
    <w:rsid w:val="00054FB4"/>
    <w:rsid w:val="00056716"/>
    <w:rsid w:val="00060618"/>
    <w:rsid w:val="000608C4"/>
    <w:rsid w:val="00060B26"/>
    <w:rsid w:val="000615FE"/>
    <w:rsid w:val="00061F3A"/>
    <w:rsid w:val="00062001"/>
    <w:rsid w:val="000623E0"/>
    <w:rsid w:val="00062630"/>
    <w:rsid w:val="00062653"/>
    <w:rsid w:val="000629DE"/>
    <w:rsid w:val="00062FB3"/>
    <w:rsid w:val="00064953"/>
    <w:rsid w:val="000660C1"/>
    <w:rsid w:val="00066792"/>
    <w:rsid w:val="0006775B"/>
    <w:rsid w:val="00070433"/>
    <w:rsid w:val="000704CB"/>
    <w:rsid w:val="0007257D"/>
    <w:rsid w:val="000728F0"/>
    <w:rsid w:val="0007580A"/>
    <w:rsid w:val="00075A7F"/>
    <w:rsid w:val="00077641"/>
    <w:rsid w:val="00081457"/>
    <w:rsid w:val="00081D57"/>
    <w:rsid w:val="000842F5"/>
    <w:rsid w:val="00084AAD"/>
    <w:rsid w:val="00085A71"/>
    <w:rsid w:val="00090323"/>
    <w:rsid w:val="00090A0D"/>
    <w:rsid w:val="00091EAE"/>
    <w:rsid w:val="0009459A"/>
    <w:rsid w:val="00094BC5"/>
    <w:rsid w:val="00095323"/>
    <w:rsid w:val="00095D97"/>
    <w:rsid w:val="00096644"/>
    <w:rsid w:val="000A030C"/>
    <w:rsid w:val="000A0B62"/>
    <w:rsid w:val="000A0BBA"/>
    <w:rsid w:val="000A1E30"/>
    <w:rsid w:val="000A2751"/>
    <w:rsid w:val="000A3881"/>
    <w:rsid w:val="000A607E"/>
    <w:rsid w:val="000A656F"/>
    <w:rsid w:val="000B0636"/>
    <w:rsid w:val="000B08C9"/>
    <w:rsid w:val="000B13B3"/>
    <w:rsid w:val="000B4239"/>
    <w:rsid w:val="000B5A54"/>
    <w:rsid w:val="000B665A"/>
    <w:rsid w:val="000B7946"/>
    <w:rsid w:val="000C17DC"/>
    <w:rsid w:val="000C1D9B"/>
    <w:rsid w:val="000C331A"/>
    <w:rsid w:val="000C3E85"/>
    <w:rsid w:val="000C42F9"/>
    <w:rsid w:val="000C4DDC"/>
    <w:rsid w:val="000C573D"/>
    <w:rsid w:val="000C5D48"/>
    <w:rsid w:val="000C7340"/>
    <w:rsid w:val="000D103A"/>
    <w:rsid w:val="000D3942"/>
    <w:rsid w:val="000D3B3D"/>
    <w:rsid w:val="000D4C33"/>
    <w:rsid w:val="000D4F93"/>
    <w:rsid w:val="000D58D6"/>
    <w:rsid w:val="000D5E10"/>
    <w:rsid w:val="000E07A6"/>
    <w:rsid w:val="000E0C5D"/>
    <w:rsid w:val="000E225C"/>
    <w:rsid w:val="000E4D81"/>
    <w:rsid w:val="000E6BDB"/>
    <w:rsid w:val="000E7FFA"/>
    <w:rsid w:val="000F009D"/>
    <w:rsid w:val="000F1412"/>
    <w:rsid w:val="000F2B1E"/>
    <w:rsid w:val="000F624F"/>
    <w:rsid w:val="000F75CC"/>
    <w:rsid w:val="00101869"/>
    <w:rsid w:val="001018BD"/>
    <w:rsid w:val="00101FB7"/>
    <w:rsid w:val="00102842"/>
    <w:rsid w:val="00103829"/>
    <w:rsid w:val="00103888"/>
    <w:rsid w:val="001063DE"/>
    <w:rsid w:val="001069DB"/>
    <w:rsid w:val="00110073"/>
    <w:rsid w:val="00110416"/>
    <w:rsid w:val="00111DA7"/>
    <w:rsid w:val="00112437"/>
    <w:rsid w:val="001124CF"/>
    <w:rsid w:val="001132BC"/>
    <w:rsid w:val="0011366E"/>
    <w:rsid w:val="001146CF"/>
    <w:rsid w:val="00115536"/>
    <w:rsid w:val="001171A4"/>
    <w:rsid w:val="001235CE"/>
    <w:rsid w:val="0012461B"/>
    <w:rsid w:val="0013113E"/>
    <w:rsid w:val="00131391"/>
    <w:rsid w:val="00131F3E"/>
    <w:rsid w:val="00131FA0"/>
    <w:rsid w:val="001320F5"/>
    <w:rsid w:val="0013252F"/>
    <w:rsid w:val="00132617"/>
    <w:rsid w:val="00132C41"/>
    <w:rsid w:val="00132C99"/>
    <w:rsid w:val="001334BD"/>
    <w:rsid w:val="00140C87"/>
    <w:rsid w:val="00141419"/>
    <w:rsid w:val="001419D9"/>
    <w:rsid w:val="001419EB"/>
    <w:rsid w:val="0014344C"/>
    <w:rsid w:val="001474F7"/>
    <w:rsid w:val="00147768"/>
    <w:rsid w:val="001507C0"/>
    <w:rsid w:val="00150930"/>
    <w:rsid w:val="00150C4D"/>
    <w:rsid w:val="00151F43"/>
    <w:rsid w:val="0015223A"/>
    <w:rsid w:val="00152ABC"/>
    <w:rsid w:val="00153114"/>
    <w:rsid w:val="00154969"/>
    <w:rsid w:val="00154E4B"/>
    <w:rsid w:val="00155513"/>
    <w:rsid w:val="0015688E"/>
    <w:rsid w:val="001571A0"/>
    <w:rsid w:val="00160269"/>
    <w:rsid w:val="00162D7E"/>
    <w:rsid w:val="00163931"/>
    <w:rsid w:val="00165CE0"/>
    <w:rsid w:val="00167836"/>
    <w:rsid w:val="001678A7"/>
    <w:rsid w:val="0017152A"/>
    <w:rsid w:val="00171EFA"/>
    <w:rsid w:val="00173D85"/>
    <w:rsid w:val="001741AD"/>
    <w:rsid w:val="00174DB1"/>
    <w:rsid w:val="001763FD"/>
    <w:rsid w:val="00177B42"/>
    <w:rsid w:val="00181B27"/>
    <w:rsid w:val="001823D4"/>
    <w:rsid w:val="00183157"/>
    <w:rsid w:val="0018345C"/>
    <w:rsid w:val="00184184"/>
    <w:rsid w:val="00184BAC"/>
    <w:rsid w:val="0018549F"/>
    <w:rsid w:val="00186F8D"/>
    <w:rsid w:val="001911FC"/>
    <w:rsid w:val="00194063"/>
    <w:rsid w:val="001955F4"/>
    <w:rsid w:val="0019592C"/>
    <w:rsid w:val="00197763"/>
    <w:rsid w:val="001A0F2F"/>
    <w:rsid w:val="001A207A"/>
    <w:rsid w:val="001A214D"/>
    <w:rsid w:val="001A31B6"/>
    <w:rsid w:val="001A3F78"/>
    <w:rsid w:val="001A5187"/>
    <w:rsid w:val="001A518C"/>
    <w:rsid w:val="001A6AC5"/>
    <w:rsid w:val="001A6C1F"/>
    <w:rsid w:val="001B0593"/>
    <w:rsid w:val="001B24BC"/>
    <w:rsid w:val="001B24F3"/>
    <w:rsid w:val="001B3D96"/>
    <w:rsid w:val="001B5073"/>
    <w:rsid w:val="001C04DE"/>
    <w:rsid w:val="001C0692"/>
    <w:rsid w:val="001C0F5D"/>
    <w:rsid w:val="001C11DF"/>
    <w:rsid w:val="001C5599"/>
    <w:rsid w:val="001C631C"/>
    <w:rsid w:val="001D0E12"/>
    <w:rsid w:val="001D1A16"/>
    <w:rsid w:val="001D25D1"/>
    <w:rsid w:val="001D2628"/>
    <w:rsid w:val="001D37F4"/>
    <w:rsid w:val="001E055D"/>
    <w:rsid w:val="001E0910"/>
    <w:rsid w:val="001E0BFF"/>
    <w:rsid w:val="001E1799"/>
    <w:rsid w:val="001E1E0E"/>
    <w:rsid w:val="001E2E80"/>
    <w:rsid w:val="001E3980"/>
    <w:rsid w:val="001E7411"/>
    <w:rsid w:val="001E747C"/>
    <w:rsid w:val="001F060B"/>
    <w:rsid w:val="001F0987"/>
    <w:rsid w:val="001F0B0C"/>
    <w:rsid w:val="001F0F8E"/>
    <w:rsid w:val="001F1E1B"/>
    <w:rsid w:val="001F2025"/>
    <w:rsid w:val="00200B3B"/>
    <w:rsid w:val="00203483"/>
    <w:rsid w:val="002043FF"/>
    <w:rsid w:val="0020600D"/>
    <w:rsid w:val="00206652"/>
    <w:rsid w:val="002069AA"/>
    <w:rsid w:val="00207309"/>
    <w:rsid w:val="00212988"/>
    <w:rsid w:val="0021311B"/>
    <w:rsid w:val="002137ED"/>
    <w:rsid w:val="00213816"/>
    <w:rsid w:val="002139DE"/>
    <w:rsid w:val="002143F3"/>
    <w:rsid w:val="00214465"/>
    <w:rsid w:val="002144EA"/>
    <w:rsid w:val="0021460A"/>
    <w:rsid w:val="00214ABD"/>
    <w:rsid w:val="00214D5A"/>
    <w:rsid w:val="00215860"/>
    <w:rsid w:val="00215DAB"/>
    <w:rsid w:val="002172F1"/>
    <w:rsid w:val="002176FC"/>
    <w:rsid w:val="00221AF3"/>
    <w:rsid w:val="00223E15"/>
    <w:rsid w:val="00226C0F"/>
    <w:rsid w:val="00227EB9"/>
    <w:rsid w:val="00230C8C"/>
    <w:rsid w:val="00231296"/>
    <w:rsid w:val="00232172"/>
    <w:rsid w:val="002341F0"/>
    <w:rsid w:val="002357D2"/>
    <w:rsid w:val="00235BE8"/>
    <w:rsid w:val="0023647D"/>
    <w:rsid w:val="00236954"/>
    <w:rsid w:val="002369CC"/>
    <w:rsid w:val="00236D77"/>
    <w:rsid w:val="0023756B"/>
    <w:rsid w:val="00242050"/>
    <w:rsid w:val="002424A3"/>
    <w:rsid w:val="0024260B"/>
    <w:rsid w:val="00244A89"/>
    <w:rsid w:val="00245383"/>
    <w:rsid w:val="002460FA"/>
    <w:rsid w:val="002474D8"/>
    <w:rsid w:val="00247EE1"/>
    <w:rsid w:val="00250421"/>
    <w:rsid w:val="0025165B"/>
    <w:rsid w:val="002517FB"/>
    <w:rsid w:val="0025384C"/>
    <w:rsid w:val="00263CC6"/>
    <w:rsid w:val="00263FAC"/>
    <w:rsid w:val="0027125F"/>
    <w:rsid w:val="00274028"/>
    <w:rsid w:val="002744DF"/>
    <w:rsid w:val="002818DE"/>
    <w:rsid w:val="00281A1D"/>
    <w:rsid w:val="00282988"/>
    <w:rsid w:val="00282DC4"/>
    <w:rsid w:val="002837B9"/>
    <w:rsid w:val="0028675E"/>
    <w:rsid w:val="00286C75"/>
    <w:rsid w:val="00287453"/>
    <w:rsid w:val="002878DB"/>
    <w:rsid w:val="0029072C"/>
    <w:rsid w:val="00291199"/>
    <w:rsid w:val="0029347C"/>
    <w:rsid w:val="0029685E"/>
    <w:rsid w:val="00297EA8"/>
    <w:rsid w:val="002A0096"/>
    <w:rsid w:val="002A3695"/>
    <w:rsid w:val="002A5125"/>
    <w:rsid w:val="002A541B"/>
    <w:rsid w:val="002A60EB"/>
    <w:rsid w:val="002A6B1B"/>
    <w:rsid w:val="002B0934"/>
    <w:rsid w:val="002B134C"/>
    <w:rsid w:val="002B1DC8"/>
    <w:rsid w:val="002B26E5"/>
    <w:rsid w:val="002B2E95"/>
    <w:rsid w:val="002B48B6"/>
    <w:rsid w:val="002C175B"/>
    <w:rsid w:val="002C2039"/>
    <w:rsid w:val="002C2751"/>
    <w:rsid w:val="002C3637"/>
    <w:rsid w:val="002C3D58"/>
    <w:rsid w:val="002C457D"/>
    <w:rsid w:val="002C49E6"/>
    <w:rsid w:val="002C5025"/>
    <w:rsid w:val="002C6E4E"/>
    <w:rsid w:val="002D0794"/>
    <w:rsid w:val="002D0C5D"/>
    <w:rsid w:val="002D15C5"/>
    <w:rsid w:val="002D20B0"/>
    <w:rsid w:val="002D299C"/>
    <w:rsid w:val="002D5400"/>
    <w:rsid w:val="002E0D3A"/>
    <w:rsid w:val="002E12A7"/>
    <w:rsid w:val="002E2F63"/>
    <w:rsid w:val="002E4AD9"/>
    <w:rsid w:val="002E4B8A"/>
    <w:rsid w:val="002E7953"/>
    <w:rsid w:val="002F1E1E"/>
    <w:rsid w:val="002F2797"/>
    <w:rsid w:val="002F2D46"/>
    <w:rsid w:val="002F3018"/>
    <w:rsid w:val="002F308A"/>
    <w:rsid w:val="002F53C0"/>
    <w:rsid w:val="002F68D8"/>
    <w:rsid w:val="002F7324"/>
    <w:rsid w:val="002F73AA"/>
    <w:rsid w:val="00300488"/>
    <w:rsid w:val="00304F68"/>
    <w:rsid w:val="00306F33"/>
    <w:rsid w:val="00311462"/>
    <w:rsid w:val="003129E2"/>
    <w:rsid w:val="00315833"/>
    <w:rsid w:val="003178AA"/>
    <w:rsid w:val="0032033C"/>
    <w:rsid w:val="00320722"/>
    <w:rsid w:val="0032139E"/>
    <w:rsid w:val="00324641"/>
    <w:rsid w:val="00330B8A"/>
    <w:rsid w:val="00331F64"/>
    <w:rsid w:val="0033342D"/>
    <w:rsid w:val="00333562"/>
    <w:rsid w:val="00333DEC"/>
    <w:rsid w:val="00334A22"/>
    <w:rsid w:val="00337B7C"/>
    <w:rsid w:val="003408CB"/>
    <w:rsid w:val="00340E37"/>
    <w:rsid w:val="003448C3"/>
    <w:rsid w:val="00344B40"/>
    <w:rsid w:val="00345B58"/>
    <w:rsid w:val="00345EDC"/>
    <w:rsid w:val="00346372"/>
    <w:rsid w:val="00346FD9"/>
    <w:rsid w:val="003504C2"/>
    <w:rsid w:val="00351DE9"/>
    <w:rsid w:val="00352F23"/>
    <w:rsid w:val="003534F0"/>
    <w:rsid w:val="00354644"/>
    <w:rsid w:val="00355B70"/>
    <w:rsid w:val="0035605F"/>
    <w:rsid w:val="00356164"/>
    <w:rsid w:val="00356DB4"/>
    <w:rsid w:val="0035755F"/>
    <w:rsid w:val="0035794E"/>
    <w:rsid w:val="00360CF5"/>
    <w:rsid w:val="00362900"/>
    <w:rsid w:val="003665B9"/>
    <w:rsid w:val="00366A16"/>
    <w:rsid w:val="003679F4"/>
    <w:rsid w:val="00371B9E"/>
    <w:rsid w:val="0037459E"/>
    <w:rsid w:val="00374664"/>
    <w:rsid w:val="00382D78"/>
    <w:rsid w:val="00382EBD"/>
    <w:rsid w:val="00390BC6"/>
    <w:rsid w:val="00392B33"/>
    <w:rsid w:val="00392BB2"/>
    <w:rsid w:val="00393988"/>
    <w:rsid w:val="00393F91"/>
    <w:rsid w:val="003A0C20"/>
    <w:rsid w:val="003A0D97"/>
    <w:rsid w:val="003A0EA6"/>
    <w:rsid w:val="003A1B37"/>
    <w:rsid w:val="003A291C"/>
    <w:rsid w:val="003A44F9"/>
    <w:rsid w:val="003A5D7C"/>
    <w:rsid w:val="003B0576"/>
    <w:rsid w:val="003B165E"/>
    <w:rsid w:val="003B35F4"/>
    <w:rsid w:val="003B4A48"/>
    <w:rsid w:val="003B4BA1"/>
    <w:rsid w:val="003B5A6F"/>
    <w:rsid w:val="003B78DE"/>
    <w:rsid w:val="003C2607"/>
    <w:rsid w:val="003C299E"/>
    <w:rsid w:val="003C2B9F"/>
    <w:rsid w:val="003C2D75"/>
    <w:rsid w:val="003C3194"/>
    <w:rsid w:val="003C329E"/>
    <w:rsid w:val="003C3DFA"/>
    <w:rsid w:val="003C7377"/>
    <w:rsid w:val="003C7FA2"/>
    <w:rsid w:val="003D0CFF"/>
    <w:rsid w:val="003D19B4"/>
    <w:rsid w:val="003D2313"/>
    <w:rsid w:val="003D344A"/>
    <w:rsid w:val="003D5049"/>
    <w:rsid w:val="003D64A0"/>
    <w:rsid w:val="003D73C1"/>
    <w:rsid w:val="003E0203"/>
    <w:rsid w:val="003E0ADB"/>
    <w:rsid w:val="003E0ED4"/>
    <w:rsid w:val="003E454B"/>
    <w:rsid w:val="003E5188"/>
    <w:rsid w:val="003E5CFD"/>
    <w:rsid w:val="003E6D9F"/>
    <w:rsid w:val="003E7E75"/>
    <w:rsid w:val="003F2C82"/>
    <w:rsid w:val="003F3EFF"/>
    <w:rsid w:val="003F5011"/>
    <w:rsid w:val="003F596B"/>
    <w:rsid w:val="003F6DEB"/>
    <w:rsid w:val="004024F3"/>
    <w:rsid w:val="00404D55"/>
    <w:rsid w:val="00405012"/>
    <w:rsid w:val="00405458"/>
    <w:rsid w:val="004057B6"/>
    <w:rsid w:val="004077F0"/>
    <w:rsid w:val="00411E8C"/>
    <w:rsid w:val="004120B9"/>
    <w:rsid w:val="004121A2"/>
    <w:rsid w:val="00412B03"/>
    <w:rsid w:val="00413E8F"/>
    <w:rsid w:val="00413F3C"/>
    <w:rsid w:val="00414AAC"/>
    <w:rsid w:val="004152BB"/>
    <w:rsid w:val="00415328"/>
    <w:rsid w:val="00415702"/>
    <w:rsid w:val="00417A31"/>
    <w:rsid w:val="00420E38"/>
    <w:rsid w:val="00421C83"/>
    <w:rsid w:val="00422CE5"/>
    <w:rsid w:val="00423B9F"/>
    <w:rsid w:val="00423DC6"/>
    <w:rsid w:val="00424217"/>
    <w:rsid w:val="0042536B"/>
    <w:rsid w:val="00425C0E"/>
    <w:rsid w:val="0042733A"/>
    <w:rsid w:val="00434A28"/>
    <w:rsid w:val="004353FA"/>
    <w:rsid w:val="00443983"/>
    <w:rsid w:val="00443BA0"/>
    <w:rsid w:val="00444FA5"/>
    <w:rsid w:val="004511D3"/>
    <w:rsid w:val="00451B6F"/>
    <w:rsid w:val="00452B5F"/>
    <w:rsid w:val="0045519A"/>
    <w:rsid w:val="00457B53"/>
    <w:rsid w:val="00460E1B"/>
    <w:rsid w:val="00461B38"/>
    <w:rsid w:val="00463DE5"/>
    <w:rsid w:val="00467687"/>
    <w:rsid w:val="00472FF2"/>
    <w:rsid w:val="0047313C"/>
    <w:rsid w:val="00475E6E"/>
    <w:rsid w:val="0047659C"/>
    <w:rsid w:val="004768AB"/>
    <w:rsid w:val="00476971"/>
    <w:rsid w:val="0047731D"/>
    <w:rsid w:val="0048118C"/>
    <w:rsid w:val="0048135B"/>
    <w:rsid w:val="004826F8"/>
    <w:rsid w:val="00482A48"/>
    <w:rsid w:val="00483E13"/>
    <w:rsid w:val="00484674"/>
    <w:rsid w:val="00485E9F"/>
    <w:rsid w:val="004863A8"/>
    <w:rsid w:val="004867EC"/>
    <w:rsid w:val="00487067"/>
    <w:rsid w:val="00490336"/>
    <w:rsid w:val="00490AC9"/>
    <w:rsid w:val="004913F3"/>
    <w:rsid w:val="0049259A"/>
    <w:rsid w:val="00492D67"/>
    <w:rsid w:val="00493E13"/>
    <w:rsid w:val="00494A5E"/>
    <w:rsid w:val="00495477"/>
    <w:rsid w:val="004A137C"/>
    <w:rsid w:val="004A171A"/>
    <w:rsid w:val="004A296B"/>
    <w:rsid w:val="004A2BBE"/>
    <w:rsid w:val="004A31EA"/>
    <w:rsid w:val="004A36DB"/>
    <w:rsid w:val="004A3F95"/>
    <w:rsid w:val="004A5023"/>
    <w:rsid w:val="004A51DC"/>
    <w:rsid w:val="004A6143"/>
    <w:rsid w:val="004A63C5"/>
    <w:rsid w:val="004B074C"/>
    <w:rsid w:val="004B0E4C"/>
    <w:rsid w:val="004B48E3"/>
    <w:rsid w:val="004B6D51"/>
    <w:rsid w:val="004C0A97"/>
    <w:rsid w:val="004C2BB5"/>
    <w:rsid w:val="004C2C9F"/>
    <w:rsid w:val="004C570C"/>
    <w:rsid w:val="004C62E7"/>
    <w:rsid w:val="004C7B71"/>
    <w:rsid w:val="004D1265"/>
    <w:rsid w:val="004D3688"/>
    <w:rsid w:val="004D44C8"/>
    <w:rsid w:val="004D4671"/>
    <w:rsid w:val="004D46D0"/>
    <w:rsid w:val="004D62BF"/>
    <w:rsid w:val="004D62D3"/>
    <w:rsid w:val="004E1EDE"/>
    <w:rsid w:val="004E2BBA"/>
    <w:rsid w:val="004E2C79"/>
    <w:rsid w:val="004E60F2"/>
    <w:rsid w:val="004E74DD"/>
    <w:rsid w:val="004F00D9"/>
    <w:rsid w:val="004F1B43"/>
    <w:rsid w:val="004F2094"/>
    <w:rsid w:val="004F22B7"/>
    <w:rsid w:val="004F3CDC"/>
    <w:rsid w:val="004F5125"/>
    <w:rsid w:val="004F516B"/>
    <w:rsid w:val="004F7DD5"/>
    <w:rsid w:val="00500131"/>
    <w:rsid w:val="005002E7"/>
    <w:rsid w:val="005027C5"/>
    <w:rsid w:val="00505CBB"/>
    <w:rsid w:val="0050669F"/>
    <w:rsid w:val="005068E4"/>
    <w:rsid w:val="005102D2"/>
    <w:rsid w:val="0051041A"/>
    <w:rsid w:val="00510AA2"/>
    <w:rsid w:val="0051169B"/>
    <w:rsid w:val="00515E5E"/>
    <w:rsid w:val="00516463"/>
    <w:rsid w:val="00517D3F"/>
    <w:rsid w:val="0052051C"/>
    <w:rsid w:val="00521008"/>
    <w:rsid w:val="00521011"/>
    <w:rsid w:val="00521F1A"/>
    <w:rsid w:val="00521F8E"/>
    <w:rsid w:val="00524F8B"/>
    <w:rsid w:val="0052502C"/>
    <w:rsid w:val="00525F10"/>
    <w:rsid w:val="0052627D"/>
    <w:rsid w:val="005268A7"/>
    <w:rsid w:val="00526912"/>
    <w:rsid w:val="00530029"/>
    <w:rsid w:val="00530B19"/>
    <w:rsid w:val="00531C31"/>
    <w:rsid w:val="005359AC"/>
    <w:rsid w:val="005433DC"/>
    <w:rsid w:val="00543F7D"/>
    <w:rsid w:val="005447AC"/>
    <w:rsid w:val="00545259"/>
    <w:rsid w:val="0054593F"/>
    <w:rsid w:val="00547006"/>
    <w:rsid w:val="005479E8"/>
    <w:rsid w:val="00547A88"/>
    <w:rsid w:val="00550A09"/>
    <w:rsid w:val="00553A1F"/>
    <w:rsid w:val="0055408D"/>
    <w:rsid w:val="0055488F"/>
    <w:rsid w:val="00557D4B"/>
    <w:rsid w:val="00557ECC"/>
    <w:rsid w:val="00562F13"/>
    <w:rsid w:val="00566D53"/>
    <w:rsid w:val="005676A0"/>
    <w:rsid w:val="0057158C"/>
    <w:rsid w:val="00572288"/>
    <w:rsid w:val="00574493"/>
    <w:rsid w:val="00576D6B"/>
    <w:rsid w:val="0058063F"/>
    <w:rsid w:val="00580656"/>
    <w:rsid w:val="0058077F"/>
    <w:rsid w:val="00580B9B"/>
    <w:rsid w:val="00585266"/>
    <w:rsid w:val="00586256"/>
    <w:rsid w:val="00587A28"/>
    <w:rsid w:val="00591A93"/>
    <w:rsid w:val="005925A9"/>
    <w:rsid w:val="00592DEA"/>
    <w:rsid w:val="0059343E"/>
    <w:rsid w:val="00593EE7"/>
    <w:rsid w:val="00594DD9"/>
    <w:rsid w:val="00596744"/>
    <w:rsid w:val="00596A14"/>
    <w:rsid w:val="00596B2B"/>
    <w:rsid w:val="00596E80"/>
    <w:rsid w:val="005971CF"/>
    <w:rsid w:val="005972AA"/>
    <w:rsid w:val="005A15A9"/>
    <w:rsid w:val="005A6716"/>
    <w:rsid w:val="005A6820"/>
    <w:rsid w:val="005A6CE3"/>
    <w:rsid w:val="005A7405"/>
    <w:rsid w:val="005A7632"/>
    <w:rsid w:val="005A7F3F"/>
    <w:rsid w:val="005B2F47"/>
    <w:rsid w:val="005B3D00"/>
    <w:rsid w:val="005B58AE"/>
    <w:rsid w:val="005B59D4"/>
    <w:rsid w:val="005B5F91"/>
    <w:rsid w:val="005B64DB"/>
    <w:rsid w:val="005B6649"/>
    <w:rsid w:val="005B6D79"/>
    <w:rsid w:val="005C3069"/>
    <w:rsid w:val="005C37E6"/>
    <w:rsid w:val="005C3CA3"/>
    <w:rsid w:val="005C3CA8"/>
    <w:rsid w:val="005C7300"/>
    <w:rsid w:val="005C7C05"/>
    <w:rsid w:val="005D0396"/>
    <w:rsid w:val="005D4E06"/>
    <w:rsid w:val="005E0329"/>
    <w:rsid w:val="005E11A2"/>
    <w:rsid w:val="005E49DD"/>
    <w:rsid w:val="005E5CEE"/>
    <w:rsid w:val="005E7317"/>
    <w:rsid w:val="005E7369"/>
    <w:rsid w:val="005E7774"/>
    <w:rsid w:val="005E7948"/>
    <w:rsid w:val="005E7AC3"/>
    <w:rsid w:val="005F017B"/>
    <w:rsid w:val="005F3C47"/>
    <w:rsid w:val="005F3E9B"/>
    <w:rsid w:val="005F44CE"/>
    <w:rsid w:val="005F4D17"/>
    <w:rsid w:val="005F5091"/>
    <w:rsid w:val="005F6340"/>
    <w:rsid w:val="005F72C6"/>
    <w:rsid w:val="005F7B2F"/>
    <w:rsid w:val="0060006B"/>
    <w:rsid w:val="00602D07"/>
    <w:rsid w:val="00602D5B"/>
    <w:rsid w:val="00605A57"/>
    <w:rsid w:val="006063C0"/>
    <w:rsid w:val="00606F1C"/>
    <w:rsid w:val="006074BB"/>
    <w:rsid w:val="00607840"/>
    <w:rsid w:val="00610752"/>
    <w:rsid w:val="00610EC3"/>
    <w:rsid w:val="0061107D"/>
    <w:rsid w:val="00611498"/>
    <w:rsid w:val="00612E46"/>
    <w:rsid w:val="0061319D"/>
    <w:rsid w:val="006146EC"/>
    <w:rsid w:val="00615ED4"/>
    <w:rsid w:val="00617AC3"/>
    <w:rsid w:val="00617E84"/>
    <w:rsid w:val="006207E8"/>
    <w:rsid w:val="006210AF"/>
    <w:rsid w:val="00621533"/>
    <w:rsid w:val="006222E5"/>
    <w:rsid w:val="00624926"/>
    <w:rsid w:val="0062605A"/>
    <w:rsid w:val="00626EA2"/>
    <w:rsid w:val="006309E1"/>
    <w:rsid w:val="00630AD2"/>
    <w:rsid w:val="0063295B"/>
    <w:rsid w:val="006337B8"/>
    <w:rsid w:val="00634EB4"/>
    <w:rsid w:val="00635CA9"/>
    <w:rsid w:val="0063705F"/>
    <w:rsid w:val="00637DAB"/>
    <w:rsid w:val="00640164"/>
    <w:rsid w:val="006423EC"/>
    <w:rsid w:val="00643AA9"/>
    <w:rsid w:val="006475A9"/>
    <w:rsid w:val="00647832"/>
    <w:rsid w:val="00650BED"/>
    <w:rsid w:val="006513F6"/>
    <w:rsid w:val="0065172F"/>
    <w:rsid w:val="00651CD2"/>
    <w:rsid w:val="0065294C"/>
    <w:rsid w:val="00655B29"/>
    <w:rsid w:val="00655F76"/>
    <w:rsid w:val="00662494"/>
    <w:rsid w:val="00665F57"/>
    <w:rsid w:val="006672DB"/>
    <w:rsid w:val="006673CD"/>
    <w:rsid w:val="006701A0"/>
    <w:rsid w:val="0067131B"/>
    <w:rsid w:val="00672226"/>
    <w:rsid w:val="00673830"/>
    <w:rsid w:val="00681407"/>
    <w:rsid w:val="00683F5B"/>
    <w:rsid w:val="00684A3E"/>
    <w:rsid w:val="00684F85"/>
    <w:rsid w:val="00687D07"/>
    <w:rsid w:val="00691D8A"/>
    <w:rsid w:val="00692204"/>
    <w:rsid w:val="00692A39"/>
    <w:rsid w:val="006A0FDA"/>
    <w:rsid w:val="006A1DC8"/>
    <w:rsid w:val="006A2507"/>
    <w:rsid w:val="006A4A34"/>
    <w:rsid w:val="006A5FC8"/>
    <w:rsid w:val="006B0549"/>
    <w:rsid w:val="006B1190"/>
    <w:rsid w:val="006B364B"/>
    <w:rsid w:val="006B6B6A"/>
    <w:rsid w:val="006B6D3F"/>
    <w:rsid w:val="006B7337"/>
    <w:rsid w:val="006B74BC"/>
    <w:rsid w:val="006B7B8F"/>
    <w:rsid w:val="006C166F"/>
    <w:rsid w:val="006C4A35"/>
    <w:rsid w:val="006C4D9C"/>
    <w:rsid w:val="006C70F2"/>
    <w:rsid w:val="006D0CDF"/>
    <w:rsid w:val="006D0E83"/>
    <w:rsid w:val="006D242A"/>
    <w:rsid w:val="006D3814"/>
    <w:rsid w:val="006D38D6"/>
    <w:rsid w:val="006D4094"/>
    <w:rsid w:val="006D61AA"/>
    <w:rsid w:val="006D76F7"/>
    <w:rsid w:val="006E03E1"/>
    <w:rsid w:val="006E0F36"/>
    <w:rsid w:val="006E1244"/>
    <w:rsid w:val="006E1A37"/>
    <w:rsid w:val="006E1B81"/>
    <w:rsid w:val="006E2C84"/>
    <w:rsid w:val="006E3252"/>
    <w:rsid w:val="006E3370"/>
    <w:rsid w:val="006E62D2"/>
    <w:rsid w:val="006F06E6"/>
    <w:rsid w:val="006F0A49"/>
    <w:rsid w:val="006F2533"/>
    <w:rsid w:val="006F2D96"/>
    <w:rsid w:val="006F2FEE"/>
    <w:rsid w:val="006F431D"/>
    <w:rsid w:val="006F65A0"/>
    <w:rsid w:val="006F6A96"/>
    <w:rsid w:val="006F6EB1"/>
    <w:rsid w:val="00700BD8"/>
    <w:rsid w:val="0070111D"/>
    <w:rsid w:val="007017FF"/>
    <w:rsid w:val="0070289C"/>
    <w:rsid w:val="00706737"/>
    <w:rsid w:val="0070687E"/>
    <w:rsid w:val="00706AAA"/>
    <w:rsid w:val="00706E22"/>
    <w:rsid w:val="00710F4F"/>
    <w:rsid w:val="00714AF5"/>
    <w:rsid w:val="00716649"/>
    <w:rsid w:val="00716943"/>
    <w:rsid w:val="007174A4"/>
    <w:rsid w:val="007214A5"/>
    <w:rsid w:val="00722201"/>
    <w:rsid w:val="007223D9"/>
    <w:rsid w:val="00724998"/>
    <w:rsid w:val="007257B3"/>
    <w:rsid w:val="00725A2F"/>
    <w:rsid w:val="00725B54"/>
    <w:rsid w:val="00725F13"/>
    <w:rsid w:val="0072663E"/>
    <w:rsid w:val="00726B0F"/>
    <w:rsid w:val="007270E2"/>
    <w:rsid w:val="00730B37"/>
    <w:rsid w:val="00731880"/>
    <w:rsid w:val="007327AD"/>
    <w:rsid w:val="00734584"/>
    <w:rsid w:val="00734DF5"/>
    <w:rsid w:val="00736057"/>
    <w:rsid w:val="0073618E"/>
    <w:rsid w:val="00737748"/>
    <w:rsid w:val="00743FD5"/>
    <w:rsid w:val="00745CE7"/>
    <w:rsid w:val="00750337"/>
    <w:rsid w:val="00750EB9"/>
    <w:rsid w:val="00752678"/>
    <w:rsid w:val="007545DC"/>
    <w:rsid w:val="0075499A"/>
    <w:rsid w:val="00756EEB"/>
    <w:rsid w:val="0075776E"/>
    <w:rsid w:val="00761DA5"/>
    <w:rsid w:val="0076221F"/>
    <w:rsid w:val="00762845"/>
    <w:rsid w:val="00762CE7"/>
    <w:rsid w:val="007641A9"/>
    <w:rsid w:val="00764284"/>
    <w:rsid w:val="00767156"/>
    <w:rsid w:val="00771010"/>
    <w:rsid w:val="00772888"/>
    <w:rsid w:val="00776EA3"/>
    <w:rsid w:val="00780044"/>
    <w:rsid w:val="00780868"/>
    <w:rsid w:val="0079000F"/>
    <w:rsid w:val="00791414"/>
    <w:rsid w:val="00792283"/>
    <w:rsid w:val="00793194"/>
    <w:rsid w:val="00793A75"/>
    <w:rsid w:val="00795F26"/>
    <w:rsid w:val="0079749C"/>
    <w:rsid w:val="00797B85"/>
    <w:rsid w:val="007A0533"/>
    <w:rsid w:val="007A1432"/>
    <w:rsid w:val="007A170F"/>
    <w:rsid w:val="007A24F0"/>
    <w:rsid w:val="007A5BF0"/>
    <w:rsid w:val="007A6549"/>
    <w:rsid w:val="007A7905"/>
    <w:rsid w:val="007A7BA4"/>
    <w:rsid w:val="007B1092"/>
    <w:rsid w:val="007B147D"/>
    <w:rsid w:val="007B2561"/>
    <w:rsid w:val="007B4ACF"/>
    <w:rsid w:val="007B4CA0"/>
    <w:rsid w:val="007B53C2"/>
    <w:rsid w:val="007B62EE"/>
    <w:rsid w:val="007B6D81"/>
    <w:rsid w:val="007B6F78"/>
    <w:rsid w:val="007C0F2F"/>
    <w:rsid w:val="007C53C1"/>
    <w:rsid w:val="007C5B9E"/>
    <w:rsid w:val="007D5CC9"/>
    <w:rsid w:val="007D65FF"/>
    <w:rsid w:val="007D723D"/>
    <w:rsid w:val="007D7F4C"/>
    <w:rsid w:val="007E0542"/>
    <w:rsid w:val="007E056D"/>
    <w:rsid w:val="007E20E4"/>
    <w:rsid w:val="007E282A"/>
    <w:rsid w:val="007E50EA"/>
    <w:rsid w:val="007E5D92"/>
    <w:rsid w:val="007E690F"/>
    <w:rsid w:val="007E6E30"/>
    <w:rsid w:val="007E6E82"/>
    <w:rsid w:val="007E7CA6"/>
    <w:rsid w:val="007F0193"/>
    <w:rsid w:val="007F19B7"/>
    <w:rsid w:val="007F244D"/>
    <w:rsid w:val="007F7451"/>
    <w:rsid w:val="00801FE5"/>
    <w:rsid w:val="00802CE7"/>
    <w:rsid w:val="00804032"/>
    <w:rsid w:val="00804ED3"/>
    <w:rsid w:val="0080501D"/>
    <w:rsid w:val="00805137"/>
    <w:rsid w:val="008054A6"/>
    <w:rsid w:val="00806489"/>
    <w:rsid w:val="008064CF"/>
    <w:rsid w:val="00806CEA"/>
    <w:rsid w:val="00807010"/>
    <w:rsid w:val="0080721D"/>
    <w:rsid w:val="008073E6"/>
    <w:rsid w:val="00811B84"/>
    <w:rsid w:val="00816473"/>
    <w:rsid w:val="008178ED"/>
    <w:rsid w:val="008202A7"/>
    <w:rsid w:val="00820F20"/>
    <w:rsid w:val="00822195"/>
    <w:rsid w:val="0082293D"/>
    <w:rsid w:val="008237A9"/>
    <w:rsid w:val="008241C2"/>
    <w:rsid w:val="00825BC9"/>
    <w:rsid w:val="008260CE"/>
    <w:rsid w:val="00826E71"/>
    <w:rsid w:val="00832087"/>
    <w:rsid w:val="008323A2"/>
    <w:rsid w:val="008328FE"/>
    <w:rsid w:val="00833CBA"/>
    <w:rsid w:val="00834A8A"/>
    <w:rsid w:val="00836389"/>
    <w:rsid w:val="00841C22"/>
    <w:rsid w:val="00841DE5"/>
    <w:rsid w:val="00844B4B"/>
    <w:rsid w:val="00846489"/>
    <w:rsid w:val="00847383"/>
    <w:rsid w:val="00851091"/>
    <w:rsid w:val="00851A00"/>
    <w:rsid w:val="00852471"/>
    <w:rsid w:val="0085277A"/>
    <w:rsid w:val="00852F1E"/>
    <w:rsid w:val="00853CE3"/>
    <w:rsid w:val="00854389"/>
    <w:rsid w:val="00854717"/>
    <w:rsid w:val="008576CF"/>
    <w:rsid w:val="0085782B"/>
    <w:rsid w:val="00860502"/>
    <w:rsid w:val="00861870"/>
    <w:rsid w:val="00861C0D"/>
    <w:rsid w:val="008622C4"/>
    <w:rsid w:val="00863DD4"/>
    <w:rsid w:val="00864CF2"/>
    <w:rsid w:val="008651BD"/>
    <w:rsid w:val="00865B35"/>
    <w:rsid w:val="008669F2"/>
    <w:rsid w:val="00866DEC"/>
    <w:rsid w:val="00866F57"/>
    <w:rsid w:val="008701D9"/>
    <w:rsid w:val="00871998"/>
    <w:rsid w:val="00873B7E"/>
    <w:rsid w:val="00873B94"/>
    <w:rsid w:val="00874D8E"/>
    <w:rsid w:val="00875EAF"/>
    <w:rsid w:val="0087765C"/>
    <w:rsid w:val="008815C1"/>
    <w:rsid w:val="00882180"/>
    <w:rsid w:val="0088234D"/>
    <w:rsid w:val="00882BDC"/>
    <w:rsid w:val="0088388F"/>
    <w:rsid w:val="00884DDE"/>
    <w:rsid w:val="00885136"/>
    <w:rsid w:val="0088550E"/>
    <w:rsid w:val="00885BAF"/>
    <w:rsid w:val="008877E2"/>
    <w:rsid w:val="00887D24"/>
    <w:rsid w:val="00891ED3"/>
    <w:rsid w:val="0089492B"/>
    <w:rsid w:val="00894A0E"/>
    <w:rsid w:val="008954AC"/>
    <w:rsid w:val="00896950"/>
    <w:rsid w:val="008A01E9"/>
    <w:rsid w:val="008A1CCA"/>
    <w:rsid w:val="008A40C8"/>
    <w:rsid w:val="008A54AD"/>
    <w:rsid w:val="008B06C9"/>
    <w:rsid w:val="008B24FB"/>
    <w:rsid w:val="008B28B9"/>
    <w:rsid w:val="008B3256"/>
    <w:rsid w:val="008B3692"/>
    <w:rsid w:val="008B4E05"/>
    <w:rsid w:val="008B55C3"/>
    <w:rsid w:val="008B7658"/>
    <w:rsid w:val="008C09D9"/>
    <w:rsid w:val="008C3349"/>
    <w:rsid w:val="008C38CA"/>
    <w:rsid w:val="008C3984"/>
    <w:rsid w:val="008C5D51"/>
    <w:rsid w:val="008C6046"/>
    <w:rsid w:val="008D231B"/>
    <w:rsid w:val="008D2C8E"/>
    <w:rsid w:val="008D43F5"/>
    <w:rsid w:val="008D44E8"/>
    <w:rsid w:val="008D4876"/>
    <w:rsid w:val="008D5BC7"/>
    <w:rsid w:val="008E0034"/>
    <w:rsid w:val="008E0166"/>
    <w:rsid w:val="008E30F9"/>
    <w:rsid w:val="008E468B"/>
    <w:rsid w:val="008E4989"/>
    <w:rsid w:val="008E519D"/>
    <w:rsid w:val="008E5C09"/>
    <w:rsid w:val="008E6381"/>
    <w:rsid w:val="008E76C2"/>
    <w:rsid w:val="008F0157"/>
    <w:rsid w:val="008F0BD2"/>
    <w:rsid w:val="008F1ABA"/>
    <w:rsid w:val="008F3F67"/>
    <w:rsid w:val="008F467A"/>
    <w:rsid w:val="008F5679"/>
    <w:rsid w:val="008F587E"/>
    <w:rsid w:val="008F6C76"/>
    <w:rsid w:val="008F70FF"/>
    <w:rsid w:val="008F7275"/>
    <w:rsid w:val="008F73F4"/>
    <w:rsid w:val="009023E1"/>
    <w:rsid w:val="00902A83"/>
    <w:rsid w:val="009036DC"/>
    <w:rsid w:val="00904920"/>
    <w:rsid w:val="009049F9"/>
    <w:rsid w:val="0090513D"/>
    <w:rsid w:val="009052B7"/>
    <w:rsid w:val="00905A5E"/>
    <w:rsid w:val="00911D91"/>
    <w:rsid w:val="0091301E"/>
    <w:rsid w:val="00913141"/>
    <w:rsid w:val="00914C61"/>
    <w:rsid w:val="009162AE"/>
    <w:rsid w:val="00917365"/>
    <w:rsid w:val="009205EA"/>
    <w:rsid w:val="00921631"/>
    <w:rsid w:val="00921CAE"/>
    <w:rsid w:val="00921CE7"/>
    <w:rsid w:val="00922431"/>
    <w:rsid w:val="00924EA7"/>
    <w:rsid w:val="009256D0"/>
    <w:rsid w:val="00925715"/>
    <w:rsid w:val="00925B70"/>
    <w:rsid w:val="00926A44"/>
    <w:rsid w:val="009310D8"/>
    <w:rsid w:val="009316F6"/>
    <w:rsid w:val="00933AB0"/>
    <w:rsid w:val="00933F38"/>
    <w:rsid w:val="0093430B"/>
    <w:rsid w:val="0093444D"/>
    <w:rsid w:val="009351BE"/>
    <w:rsid w:val="00937408"/>
    <w:rsid w:val="00940BAB"/>
    <w:rsid w:val="009431A5"/>
    <w:rsid w:val="009431B6"/>
    <w:rsid w:val="009442F7"/>
    <w:rsid w:val="009456AC"/>
    <w:rsid w:val="009458FE"/>
    <w:rsid w:val="00945FBA"/>
    <w:rsid w:val="00946126"/>
    <w:rsid w:val="00950F8E"/>
    <w:rsid w:val="00952D0D"/>
    <w:rsid w:val="00952D14"/>
    <w:rsid w:val="00953BA9"/>
    <w:rsid w:val="0095465C"/>
    <w:rsid w:val="00954876"/>
    <w:rsid w:val="00954E71"/>
    <w:rsid w:val="00956937"/>
    <w:rsid w:val="00956E35"/>
    <w:rsid w:val="0096190F"/>
    <w:rsid w:val="009620CA"/>
    <w:rsid w:val="009649B2"/>
    <w:rsid w:val="00966055"/>
    <w:rsid w:val="00966EA6"/>
    <w:rsid w:val="00970078"/>
    <w:rsid w:val="00971AF9"/>
    <w:rsid w:val="00972349"/>
    <w:rsid w:val="00973009"/>
    <w:rsid w:val="0097482C"/>
    <w:rsid w:val="009766ED"/>
    <w:rsid w:val="00977593"/>
    <w:rsid w:val="00977BE4"/>
    <w:rsid w:val="00981271"/>
    <w:rsid w:val="0098232A"/>
    <w:rsid w:val="009838A4"/>
    <w:rsid w:val="009839E2"/>
    <w:rsid w:val="009848CC"/>
    <w:rsid w:val="00986C2D"/>
    <w:rsid w:val="00992E83"/>
    <w:rsid w:val="009969D8"/>
    <w:rsid w:val="009A0F39"/>
    <w:rsid w:val="009A1CDA"/>
    <w:rsid w:val="009A26B4"/>
    <w:rsid w:val="009A2E8B"/>
    <w:rsid w:val="009A2FEB"/>
    <w:rsid w:val="009A3CE6"/>
    <w:rsid w:val="009A4723"/>
    <w:rsid w:val="009A51D7"/>
    <w:rsid w:val="009A5304"/>
    <w:rsid w:val="009B083E"/>
    <w:rsid w:val="009B199C"/>
    <w:rsid w:val="009B20AE"/>
    <w:rsid w:val="009B5CD0"/>
    <w:rsid w:val="009C07E4"/>
    <w:rsid w:val="009C3B0D"/>
    <w:rsid w:val="009C6196"/>
    <w:rsid w:val="009C6BBF"/>
    <w:rsid w:val="009C7B56"/>
    <w:rsid w:val="009D042D"/>
    <w:rsid w:val="009D325A"/>
    <w:rsid w:val="009D41ED"/>
    <w:rsid w:val="009D49E5"/>
    <w:rsid w:val="009D6002"/>
    <w:rsid w:val="009D65A9"/>
    <w:rsid w:val="009E0105"/>
    <w:rsid w:val="009E12AD"/>
    <w:rsid w:val="009E25E4"/>
    <w:rsid w:val="009E26CC"/>
    <w:rsid w:val="009E2DED"/>
    <w:rsid w:val="009E35ED"/>
    <w:rsid w:val="009F0E04"/>
    <w:rsid w:val="009F2926"/>
    <w:rsid w:val="009F2AD9"/>
    <w:rsid w:val="009F2FEC"/>
    <w:rsid w:val="009F3092"/>
    <w:rsid w:val="009F4D43"/>
    <w:rsid w:val="009F51A6"/>
    <w:rsid w:val="009F64FC"/>
    <w:rsid w:val="00A02CA9"/>
    <w:rsid w:val="00A03261"/>
    <w:rsid w:val="00A04440"/>
    <w:rsid w:val="00A0444C"/>
    <w:rsid w:val="00A04672"/>
    <w:rsid w:val="00A11F52"/>
    <w:rsid w:val="00A13331"/>
    <w:rsid w:val="00A142A8"/>
    <w:rsid w:val="00A14898"/>
    <w:rsid w:val="00A1550A"/>
    <w:rsid w:val="00A15E98"/>
    <w:rsid w:val="00A15FAA"/>
    <w:rsid w:val="00A16A16"/>
    <w:rsid w:val="00A16B24"/>
    <w:rsid w:val="00A17F5A"/>
    <w:rsid w:val="00A205DC"/>
    <w:rsid w:val="00A22C36"/>
    <w:rsid w:val="00A236F0"/>
    <w:rsid w:val="00A24997"/>
    <w:rsid w:val="00A24C31"/>
    <w:rsid w:val="00A24E5D"/>
    <w:rsid w:val="00A25CB6"/>
    <w:rsid w:val="00A276B8"/>
    <w:rsid w:val="00A31E2A"/>
    <w:rsid w:val="00A330AC"/>
    <w:rsid w:val="00A34062"/>
    <w:rsid w:val="00A342A4"/>
    <w:rsid w:val="00A35B50"/>
    <w:rsid w:val="00A36D08"/>
    <w:rsid w:val="00A36F1B"/>
    <w:rsid w:val="00A37617"/>
    <w:rsid w:val="00A40187"/>
    <w:rsid w:val="00A40602"/>
    <w:rsid w:val="00A423F8"/>
    <w:rsid w:val="00A43210"/>
    <w:rsid w:val="00A43D88"/>
    <w:rsid w:val="00A458E3"/>
    <w:rsid w:val="00A468FC"/>
    <w:rsid w:val="00A46F52"/>
    <w:rsid w:val="00A47C97"/>
    <w:rsid w:val="00A5196F"/>
    <w:rsid w:val="00A519B2"/>
    <w:rsid w:val="00A5359D"/>
    <w:rsid w:val="00A540D3"/>
    <w:rsid w:val="00A55A30"/>
    <w:rsid w:val="00A643A2"/>
    <w:rsid w:val="00A65BCE"/>
    <w:rsid w:val="00A66F9A"/>
    <w:rsid w:val="00A67E7B"/>
    <w:rsid w:val="00A73FC7"/>
    <w:rsid w:val="00A75B94"/>
    <w:rsid w:val="00A77504"/>
    <w:rsid w:val="00A80270"/>
    <w:rsid w:val="00A81789"/>
    <w:rsid w:val="00A81791"/>
    <w:rsid w:val="00A82293"/>
    <w:rsid w:val="00A834B4"/>
    <w:rsid w:val="00A85A2F"/>
    <w:rsid w:val="00A86DA6"/>
    <w:rsid w:val="00A90120"/>
    <w:rsid w:val="00A93046"/>
    <w:rsid w:val="00A9319D"/>
    <w:rsid w:val="00A935DC"/>
    <w:rsid w:val="00A9470C"/>
    <w:rsid w:val="00A960A9"/>
    <w:rsid w:val="00A968BC"/>
    <w:rsid w:val="00A97B7C"/>
    <w:rsid w:val="00AA1307"/>
    <w:rsid w:val="00AA1CD6"/>
    <w:rsid w:val="00AA232A"/>
    <w:rsid w:val="00AA45F5"/>
    <w:rsid w:val="00AA4CB6"/>
    <w:rsid w:val="00AA6481"/>
    <w:rsid w:val="00AA70F5"/>
    <w:rsid w:val="00AB016C"/>
    <w:rsid w:val="00AB02E5"/>
    <w:rsid w:val="00AB069E"/>
    <w:rsid w:val="00AB0E83"/>
    <w:rsid w:val="00AB1447"/>
    <w:rsid w:val="00AB1F68"/>
    <w:rsid w:val="00AB224F"/>
    <w:rsid w:val="00AB2518"/>
    <w:rsid w:val="00AB29B0"/>
    <w:rsid w:val="00AB42EE"/>
    <w:rsid w:val="00AB5FAB"/>
    <w:rsid w:val="00AB753D"/>
    <w:rsid w:val="00AC1563"/>
    <w:rsid w:val="00AC214A"/>
    <w:rsid w:val="00AC4563"/>
    <w:rsid w:val="00AC4958"/>
    <w:rsid w:val="00AC5080"/>
    <w:rsid w:val="00AD0656"/>
    <w:rsid w:val="00AD1681"/>
    <w:rsid w:val="00AD210C"/>
    <w:rsid w:val="00AE01A3"/>
    <w:rsid w:val="00AE1598"/>
    <w:rsid w:val="00AE689B"/>
    <w:rsid w:val="00AF61EC"/>
    <w:rsid w:val="00AF69BC"/>
    <w:rsid w:val="00B04C62"/>
    <w:rsid w:val="00B05A70"/>
    <w:rsid w:val="00B0698A"/>
    <w:rsid w:val="00B07B34"/>
    <w:rsid w:val="00B07EF2"/>
    <w:rsid w:val="00B11F74"/>
    <w:rsid w:val="00B122CD"/>
    <w:rsid w:val="00B123A3"/>
    <w:rsid w:val="00B1373E"/>
    <w:rsid w:val="00B13C1B"/>
    <w:rsid w:val="00B1594B"/>
    <w:rsid w:val="00B17FF4"/>
    <w:rsid w:val="00B20797"/>
    <w:rsid w:val="00B20A80"/>
    <w:rsid w:val="00B213BD"/>
    <w:rsid w:val="00B21B06"/>
    <w:rsid w:val="00B22EA9"/>
    <w:rsid w:val="00B2324F"/>
    <w:rsid w:val="00B23ABB"/>
    <w:rsid w:val="00B26E7D"/>
    <w:rsid w:val="00B2752D"/>
    <w:rsid w:val="00B30CEF"/>
    <w:rsid w:val="00B310FA"/>
    <w:rsid w:val="00B32FF3"/>
    <w:rsid w:val="00B341CC"/>
    <w:rsid w:val="00B34FE1"/>
    <w:rsid w:val="00B35509"/>
    <w:rsid w:val="00B355D7"/>
    <w:rsid w:val="00B35828"/>
    <w:rsid w:val="00B4251F"/>
    <w:rsid w:val="00B43D91"/>
    <w:rsid w:val="00B44136"/>
    <w:rsid w:val="00B446FF"/>
    <w:rsid w:val="00B46B82"/>
    <w:rsid w:val="00B5066B"/>
    <w:rsid w:val="00B50D7E"/>
    <w:rsid w:val="00B51F76"/>
    <w:rsid w:val="00B54635"/>
    <w:rsid w:val="00B6152F"/>
    <w:rsid w:val="00B61BB7"/>
    <w:rsid w:val="00B634A2"/>
    <w:rsid w:val="00B649BF"/>
    <w:rsid w:val="00B652EE"/>
    <w:rsid w:val="00B65BC6"/>
    <w:rsid w:val="00B65FC4"/>
    <w:rsid w:val="00B66457"/>
    <w:rsid w:val="00B67BBB"/>
    <w:rsid w:val="00B731F8"/>
    <w:rsid w:val="00B737F0"/>
    <w:rsid w:val="00B75C65"/>
    <w:rsid w:val="00B771FD"/>
    <w:rsid w:val="00B772B4"/>
    <w:rsid w:val="00B778AC"/>
    <w:rsid w:val="00B77A0A"/>
    <w:rsid w:val="00B836FA"/>
    <w:rsid w:val="00B85C3F"/>
    <w:rsid w:val="00B85D87"/>
    <w:rsid w:val="00B86D60"/>
    <w:rsid w:val="00B86D67"/>
    <w:rsid w:val="00B8763C"/>
    <w:rsid w:val="00B94A38"/>
    <w:rsid w:val="00B94C47"/>
    <w:rsid w:val="00B959DA"/>
    <w:rsid w:val="00B963A1"/>
    <w:rsid w:val="00B96C37"/>
    <w:rsid w:val="00B97C87"/>
    <w:rsid w:val="00BA0761"/>
    <w:rsid w:val="00BA295F"/>
    <w:rsid w:val="00BA307B"/>
    <w:rsid w:val="00BA42EB"/>
    <w:rsid w:val="00BA5021"/>
    <w:rsid w:val="00BA71A8"/>
    <w:rsid w:val="00BB03E3"/>
    <w:rsid w:val="00BB251A"/>
    <w:rsid w:val="00BB279B"/>
    <w:rsid w:val="00BB6196"/>
    <w:rsid w:val="00BC54F5"/>
    <w:rsid w:val="00BC5F76"/>
    <w:rsid w:val="00BC5FB4"/>
    <w:rsid w:val="00BC714E"/>
    <w:rsid w:val="00BC7A7F"/>
    <w:rsid w:val="00BD150B"/>
    <w:rsid w:val="00BD25B4"/>
    <w:rsid w:val="00BD2C01"/>
    <w:rsid w:val="00BD40DC"/>
    <w:rsid w:val="00BD4C6F"/>
    <w:rsid w:val="00BD5334"/>
    <w:rsid w:val="00BD53A7"/>
    <w:rsid w:val="00BD5A9C"/>
    <w:rsid w:val="00BD637C"/>
    <w:rsid w:val="00BE0595"/>
    <w:rsid w:val="00BE4B2D"/>
    <w:rsid w:val="00BE4C91"/>
    <w:rsid w:val="00BE6C77"/>
    <w:rsid w:val="00BE71C2"/>
    <w:rsid w:val="00BE7FEA"/>
    <w:rsid w:val="00BF2580"/>
    <w:rsid w:val="00BF34A4"/>
    <w:rsid w:val="00BF5E9F"/>
    <w:rsid w:val="00BF6922"/>
    <w:rsid w:val="00BF6BC7"/>
    <w:rsid w:val="00BF7569"/>
    <w:rsid w:val="00BF7B47"/>
    <w:rsid w:val="00C00250"/>
    <w:rsid w:val="00C003A3"/>
    <w:rsid w:val="00C03304"/>
    <w:rsid w:val="00C045CB"/>
    <w:rsid w:val="00C05B92"/>
    <w:rsid w:val="00C1104E"/>
    <w:rsid w:val="00C11438"/>
    <w:rsid w:val="00C1211D"/>
    <w:rsid w:val="00C147A9"/>
    <w:rsid w:val="00C1750A"/>
    <w:rsid w:val="00C206FE"/>
    <w:rsid w:val="00C210A5"/>
    <w:rsid w:val="00C2155F"/>
    <w:rsid w:val="00C21D43"/>
    <w:rsid w:val="00C222B1"/>
    <w:rsid w:val="00C252B1"/>
    <w:rsid w:val="00C25F83"/>
    <w:rsid w:val="00C2719A"/>
    <w:rsid w:val="00C30DE0"/>
    <w:rsid w:val="00C30FC3"/>
    <w:rsid w:val="00C31C82"/>
    <w:rsid w:val="00C32482"/>
    <w:rsid w:val="00C33239"/>
    <w:rsid w:val="00C33244"/>
    <w:rsid w:val="00C34095"/>
    <w:rsid w:val="00C341D0"/>
    <w:rsid w:val="00C34CA2"/>
    <w:rsid w:val="00C357A5"/>
    <w:rsid w:val="00C403CD"/>
    <w:rsid w:val="00C406BA"/>
    <w:rsid w:val="00C41697"/>
    <w:rsid w:val="00C4410F"/>
    <w:rsid w:val="00C4525E"/>
    <w:rsid w:val="00C45F07"/>
    <w:rsid w:val="00C45FFD"/>
    <w:rsid w:val="00C46590"/>
    <w:rsid w:val="00C50181"/>
    <w:rsid w:val="00C52FC3"/>
    <w:rsid w:val="00C53EED"/>
    <w:rsid w:val="00C5705F"/>
    <w:rsid w:val="00C619C3"/>
    <w:rsid w:val="00C623C3"/>
    <w:rsid w:val="00C63172"/>
    <w:rsid w:val="00C639C3"/>
    <w:rsid w:val="00C63EC3"/>
    <w:rsid w:val="00C659F8"/>
    <w:rsid w:val="00C65D15"/>
    <w:rsid w:val="00C65EE4"/>
    <w:rsid w:val="00C66523"/>
    <w:rsid w:val="00C679E9"/>
    <w:rsid w:val="00C700B4"/>
    <w:rsid w:val="00C71479"/>
    <w:rsid w:val="00C72A98"/>
    <w:rsid w:val="00C7508B"/>
    <w:rsid w:val="00C751BA"/>
    <w:rsid w:val="00C76B70"/>
    <w:rsid w:val="00C771E0"/>
    <w:rsid w:val="00C77C14"/>
    <w:rsid w:val="00C81D93"/>
    <w:rsid w:val="00C834E0"/>
    <w:rsid w:val="00C83858"/>
    <w:rsid w:val="00C83EC2"/>
    <w:rsid w:val="00C83FB6"/>
    <w:rsid w:val="00C85C01"/>
    <w:rsid w:val="00C86243"/>
    <w:rsid w:val="00C875DC"/>
    <w:rsid w:val="00C9068E"/>
    <w:rsid w:val="00C907DC"/>
    <w:rsid w:val="00C9123B"/>
    <w:rsid w:val="00C922B5"/>
    <w:rsid w:val="00C9271F"/>
    <w:rsid w:val="00C949D0"/>
    <w:rsid w:val="00C94ED5"/>
    <w:rsid w:val="00C95347"/>
    <w:rsid w:val="00CA19F3"/>
    <w:rsid w:val="00CA2DA0"/>
    <w:rsid w:val="00CA2E5C"/>
    <w:rsid w:val="00CA46D1"/>
    <w:rsid w:val="00CA675C"/>
    <w:rsid w:val="00CA73C0"/>
    <w:rsid w:val="00CB0A0F"/>
    <w:rsid w:val="00CB2D3D"/>
    <w:rsid w:val="00CB2E31"/>
    <w:rsid w:val="00CB3A51"/>
    <w:rsid w:val="00CB440C"/>
    <w:rsid w:val="00CB454D"/>
    <w:rsid w:val="00CB5BA8"/>
    <w:rsid w:val="00CB60ED"/>
    <w:rsid w:val="00CB6D00"/>
    <w:rsid w:val="00CC1CCB"/>
    <w:rsid w:val="00CC2766"/>
    <w:rsid w:val="00CC2AA6"/>
    <w:rsid w:val="00CC3D06"/>
    <w:rsid w:val="00CC6314"/>
    <w:rsid w:val="00CC6617"/>
    <w:rsid w:val="00CC6D8D"/>
    <w:rsid w:val="00CC789A"/>
    <w:rsid w:val="00CD17B8"/>
    <w:rsid w:val="00CD29D8"/>
    <w:rsid w:val="00CD7188"/>
    <w:rsid w:val="00CE16C4"/>
    <w:rsid w:val="00CE19D5"/>
    <w:rsid w:val="00CE25F1"/>
    <w:rsid w:val="00CE3D38"/>
    <w:rsid w:val="00CE4113"/>
    <w:rsid w:val="00CE578B"/>
    <w:rsid w:val="00CE5EF8"/>
    <w:rsid w:val="00CF05A1"/>
    <w:rsid w:val="00CF0747"/>
    <w:rsid w:val="00CF5539"/>
    <w:rsid w:val="00CF5AC4"/>
    <w:rsid w:val="00CF68AB"/>
    <w:rsid w:val="00CF7A6B"/>
    <w:rsid w:val="00D0227D"/>
    <w:rsid w:val="00D02532"/>
    <w:rsid w:val="00D03F3A"/>
    <w:rsid w:val="00D0650B"/>
    <w:rsid w:val="00D06691"/>
    <w:rsid w:val="00D074F8"/>
    <w:rsid w:val="00D07DA0"/>
    <w:rsid w:val="00D10425"/>
    <w:rsid w:val="00D10BC6"/>
    <w:rsid w:val="00D13F23"/>
    <w:rsid w:val="00D17390"/>
    <w:rsid w:val="00D2143D"/>
    <w:rsid w:val="00D2243A"/>
    <w:rsid w:val="00D22A3B"/>
    <w:rsid w:val="00D238C1"/>
    <w:rsid w:val="00D247AF"/>
    <w:rsid w:val="00D25415"/>
    <w:rsid w:val="00D2630B"/>
    <w:rsid w:val="00D2687E"/>
    <w:rsid w:val="00D27089"/>
    <w:rsid w:val="00D2729B"/>
    <w:rsid w:val="00D3109F"/>
    <w:rsid w:val="00D31689"/>
    <w:rsid w:val="00D31ECF"/>
    <w:rsid w:val="00D33358"/>
    <w:rsid w:val="00D34A6A"/>
    <w:rsid w:val="00D35718"/>
    <w:rsid w:val="00D3647B"/>
    <w:rsid w:val="00D41393"/>
    <w:rsid w:val="00D42C14"/>
    <w:rsid w:val="00D44024"/>
    <w:rsid w:val="00D522CB"/>
    <w:rsid w:val="00D53E00"/>
    <w:rsid w:val="00D55A75"/>
    <w:rsid w:val="00D57039"/>
    <w:rsid w:val="00D6001D"/>
    <w:rsid w:val="00D606F3"/>
    <w:rsid w:val="00D6075D"/>
    <w:rsid w:val="00D6120F"/>
    <w:rsid w:val="00D61C6A"/>
    <w:rsid w:val="00D64864"/>
    <w:rsid w:val="00D6622E"/>
    <w:rsid w:val="00D66EAB"/>
    <w:rsid w:val="00D70C28"/>
    <w:rsid w:val="00D70E12"/>
    <w:rsid w:val="00D723C0"/>
    <w:rsid w:val="00D73AE5"/>
    <w:rsid w:val="00D75C39"/>
    <w:rsid w:val="00D76652"/>
    <w:rsid w:val="00D76919"/>
    <w:rsid w:val="00D76DD8"/>
    <w:rsid w:val="00D76E8D"/>
    <w:rsid w:val="00D774FA"/>
    <w:rsid w:val="00D82230"/>
    <w:rsid w:val="00D823D8"/>
    <w:rsid w:val="00D825DA"/>
    <w:rsid w:val="00D837CC"/>
    <w:rsid w:val="00D84BE5"/>
    <w:rsid w:val="00D85534"/>
    <w:rsid w:val="00D86CAC"/>
    <w:rsid w:val="00D87186"/>
    <w:rsid w:val="00D87287"/>
    <w:rsid w:val="00D875BC"/>
    <w:rsid w:val="00D90FDA"/>
    <w:rsid w:val="00D9250E"/>
    <w:rsid w:val="00D92952"/>
    <w:rsid w:val="00D9437B"/>
    <w:rsid w:val="00D945EE"/>
    <w:rsid w:val="00D95E23"/>
    <w:rsid w:val="00DA0ECB"/>
    <w:rsid w:val="00DA1496"/>
    <w:rsid w:val="00DA19B3"/>
    <w:rsid w:val="00DA2325"/>
    <w:rsid w:val="00DA2D56"/>
    <w:rsid w:val="00DA457F"/>
    <w:rsid w:val="00DA4D90"/>
    <w:rsid w:val="00DA4E42"/>
    <w:rsid w:val="00DA553B"/>
    <w:rsid w:val="00DA5A88"/>
    <w:rsid w:val="00DA71D2"/>
    <w:rsid w:val="00DB0C8A"/>
    <w:rsid w:val="00DB2DDA"/>
    <w:rsid w:val="00DB3A0A"/>
    <w:rsid w:val="00DB3DBC"/>
    <w:rsid w:val="00DB742E"/>
    <w:rsid w:val="00DB7C1F"/>
    <w:rsid w:val="00DC0134"/>
    <w:rsid w:val="00DC0B63"/>
    <w:rsid w:val="00DC10BB"/>
    <w:rsid w:val="00DC366D"/>
    <w:rsid w:val="00DC3F82"/>
    <w:rsid w:val="00DC58B2"/>
    <w:rsid w:val="00DC7D4A"/>
    <w:rsid w:val="00DD2337"/>
    <w:rsid w:val="00DD348D"/>
    <w:rsid w:val="00DD60F7"/>
    <w:rsid w:val="00DD627C"/>
    <w:rsid w:val="00DE0A8B"/>
    <w:rsid w:val="00DE0B76"/>
    <w:rsid w:val="00DE13B5"/>
    <w:rsid w:val="00DE3FDA"/>
    <w:rsid w:val="00DE6CA7"/>
    <w:rsid w:val="00DE79E3"/>
    <w:rsid w:val="00DF0138"/>
    <w:rsid w:val="00DF019B"/>
    <w:rsid w:val="00DF023F"/>
    <w:rsid w:val="00DF0FAC"/>
    <w:rsid w:val="00DF14DC"/>
    <w:rsid w:val="00DF5F87"/>
    <w:rsid w:val="00DF7546"/>
    <w:rsid w:val="00E00486"/>
    <w:rsid w:val="00E00F91"/>
    <w:rsid w:val="00E014DE"/>
    <w:rsid w:val="00E05929"/>
    <w:rsid w:val="00E05B5F"/>
    <w:rsid w:val="00E06B4E"/>
    <w:rsid w:val="00E06DEC"/>
    <w:rsid w:val="00E11022"/>
    <w:rsid w:val="00E1135C"/>
    <w:rsid w:val="00E12470"/>
    <w:rsid w:val="00E13B3C"/>
    <w:rsid w:val="00E14166"/>
    <w:rsid w:val="00E1455D"/>
    <w:rsid w:val="00E14652"/>
    <w:rsid w:val="00E16143"/>
    <w:rsid w:val="00E168BF"/>
    <w:rsid w:val="00E20150"/>
    <w:rsid w:val="00E209C1"/>
    <w:rsid w:val="00E2150B"/>
    <w:rsid w:val="00E24827"/>
    <w:rsid w:val="00E259C8"/>
    <w:rsid w:val="00E25C8D"/>
    <w:rsid w:val="00E25D6D"/>
    <w:rsid w:val="00E25F02"/>
    <w:rsid w:val="00E26203"/>
    <w:rsid w:val="00E26217"/>
    <w:rsid w:val="00E27177"/>
    <w:rsid w:val="00E30217"/>
    <w:rsid w:val="00E304F4"/>
    <w:rsid w:val="00E31BA2"/>
    <w:rsid w:val="00E31C19"/>
    <w:rsid w:val="00E367BF"/>
    <w:rsid w:val="00E41DB7"/>
    <w:rsid w:val="00E43D60"/>
    <w:rsid w:val="00E45CD8"/>
    <w:rsid w:val="00E45F56"/>
    <w:rsid w:val="00E51863"/>
    <w:rsid w:val="00E51F8E"/>
    <w:rsid w:val="00E52EB8"/>
    <w:rsid w:val="00E53FC3"/>
    <w:rsid w:val="00E54CE4"/>
    <w:rsid w:val="00E568A1"/>
    <w:rsid w:val="00E5694D"/>
    <w:rsid w:val="00E570A9"/>
    <w:rsid w:val="00E6333B"/>
    <w:rsid w:val="00E63820"/>
    <w:rsid w:val="00E64051"/>
    <w:rsid w:val="00E64E2C"/>
    <w:rsid w:val="00E6509D"/>
    <w:rsid w:val="00E6690D"/>
    <w:rsid w:val="00E672C4"/>
    <w:rsid w:val="00E71F9B"/>
    <w:rsid w:val="00E72D57"/>
    <w:rsid w:val="00E7527C"/>
    <w:rsid w:val="00E76718"/>
    <w:rsid w:val="00E7707C"/>
    <w:rsid w:val="00E7798A"/>
    <w:rsid w:val="00E82CB9"/>
    <w:rsid w:val="00E83E13"/>
    <w:rsid w:val="00E85FEB"/>
    <w:rsid w:val="00E86A82"/>
    <w:rsid w:val="00E902CF"/>
    <w:rsid w:val="00E90B5E"/>
    <w:rsid w:val="00E9349D"/>
    <w:rsid w:val="00E942E2"/>
    <w:rsid w:val="00E946E4"/>
    <w:rsid w:val="00E971AC"/>
    <w:rsid w:val="00EA093B"/>
    <w:rsid w:val="00EA12F0"/>
    <w:rsid w:val="00EA2D64"/>
    <w:rsid w:val="00EA594F"/>
    <w:rsid w:val="00EA68E6"/>
    <w:rsid w:val="00EA6D8F"/>
    <w:rsid w:val="00EA7219"/>
    <w:rsid w:val="00EA7FCB"/>
    <w:rsid w:val="00EB05FB"/>
    <w:rsid w:val="00EB0D87"/>
    <w:rsid w:val="00EB0F8D"/>
    <w:rsid w:val="00EB16D0"/>
    <w:rsid w:val="00EB300E"/>
    <w:rsid w:val="00EB4681"/>
    <w:rsid w:val="00EB511A"/>
    <w:rsid w:val="00EB5C19"/>
    <w:rsid w:val="00EB709C"/>
    <w:rsid w:val="00EB7304"/>
    <w:rsid w:val="00EC0C3A"/>
    <w:rsid w:val="00EC0FAB"/>
    <w:rsid w:val="00EC1433"/>
    <w:rsid w:val="00EC2F04"/>
    <w:rsid w:val="00EC3C55"/>
    <w:rsid w:val="00EC43A7"/>
    <w:rsid w:val="00EC53B8"/>
    <w:rsid w:val="00EC5D61"/>
    <w:rsid w:val="00EC5E28"/>
    <w:rsid w:val="00EC618F"/>
    <w:rsid w:val="00EC64CA"/>
    <w:rsid w:val="00ED17B7"/>
    <w:rsid w:val="00ED1D73"/>
    <w:rsid w:val="00ED2B4C"/>
    <w:rsid w:val="00ED520D"/>
    <w:rsid w:val="00ED5B38"/>
    <w:rsid w:val="00ED5EE2"/>
    <w:rsid w:val="00EE221F"/>
    <w:rsid w:val="00EE2A54"/>
    <w:rsid w:val="00EE2CD2"/>
    <w:rsid w:val="00EE2D26"/>
    <w:rsid w:val="00EE2D69"/>
    <w:rsid w:val="00EE36A7"/>
    <w:rsid w:val="00EE3EFC"/>
    <w:rsid w:val="00EE7BF5"/>
    <w:rsid w:val="00EF0FAC"/>
    <w:rsid w:val="00EF10DB"/>
    <w:rsid w:val="00EF1474"/>
    <w:rsid w:val="00EF4B7F"/>
    <w:rsid w:val="00EF5613"/>
    <w:rsid w:val="00EF6083"/>
    <w:rsid w:val="00EF65DE"/>
    <w:rsid w:val="00EF725B"/>
    <w:rsid w:val="00F0039F"/>
    <w:rsid w:val="00F00928"/>
    <w:rsid w:val="00F04118"/>
    <w:rsid w:val="00F052CC"/>
    <w:rsid w:val="00F0722A"/>
    <w:rsid w:val="00F10AAF"/>
    <w:rsid w:val="00F11443"/>
    <w:rsid w:val="00F118B6"/>
    <w:rsid w:val="00F1246C"/>
    <w:rsid w:val="00F14EF7"/>
    <w:rsid w:val="00F15E85"/>
    <w:rsid w:val="00F163AE"/>
    <w:rsid w:val="00F16718"/>
    <w:rsid w:val="00F167E0"/>
    <w:rsid w:val="00F16B8F"/>
    <w:rsid w:val="00F16EFB"/>
    <w:rsid w:val="00F179D6"/>
    <w:rsid w:val="00F200FF"/>
    <w:rsid w:val="00F21575"/>
    <w:rsid w:val="00F229D2"/>
    <w:rsid w:val="00F269A9"/>
    <w:rsid w:val="00F26B72"/>
    <w:rsid w:val="00F27926"/>
    <w:rsid w:val="00F27C09"/>
    <w:rsid w:val="00F306F4"/>
    <w:rsid w:val="00F32ADD"/>
    <w:rsid w:val="00F35013"/>
    <w:rsid w:val="00F37888"/>
    <w:rsid w:val="00F40685"/>
    <w:rsid w:val="00F40C7F"/>
    <w:rsid w:val="00F42404"/>
    <w:rsid w:val="00F455B0"/>
    <w:rsid w:val="00F5000F"/>
    <w:rsid w:val="00F50996"/>
    <w:rsid w:val="00F509DC"/>
    <w:rsid w:val="00F50EDA"/>
    <w:rsid w:val="00F51916"/>
    <w:rsid w:val="00F5290D"/>
    <w:rsid w:val="00F5557A"/>
    <w:rsid w:val="00F60EFC"/>
    <w:rsid w:val="00F61194"/>
    <w:rsid w:val="00F613C2"/>
    <w:rsid w:val="00F648B8"/>
    <w:rsid w:val="00F65EF4"/>
    <w:rsid w:val="00F66BA9"/>
    <w:rsid w:val="00F67124"/>
    <w:rsid w:val="00F673D4"/>
    <w:rsid w:val="00F67B42"/>
    <w:rsid w:val="00F724B0"/>
    <w:rsid w:val="00F7272A"/>
    <w:rsid w:val="00F72836"/>
    <w:rsid w:val="00F742DA"/>
    <w:rsid w:val="00F74B35"/>
    <w:rsid w:val="00F74FC9"/>
    <w:rsid w:val="00F75802"/>
    <w:rsid w:val="00F759AD"/>
    <w:rsid w:val="00F759E3"/>
    <w:rsid w:val="00F82242"/>
    <w:rsid w:val="00F83D40"/>
    <w:rsid w:val="00F878B6"/>
    <w:rsid w:val="00F87EF7"/>
    <w:rsid w:val="00F90264"/>
    <w:rsid w:val="00F91589"/>
    <w:rsid w:val="00F920A4"/>
    <w:rsid w:val="00F92635"/>
    <w:rsid w:val="00F944C6"/>
    <w:rsid w:val="00F960E5"/>
    <w:rsid w:val="00F969F2"/>
    <w:rsid w:val="00F970DD"/>
    <w:rsid w:val="00FA2C7E"/>
    <w:rsid w:val="00FA34E6"/>
    <w:rsid w:val="00FA404A"/>
    <w:rsid w:val="00FA59ED"/>
    <w:rsid w:val="00FA6905"/>
    <w:rsid w:val="00FA6DAF"/>
    <w:rsid w:val="00FA751D"/>
    <w:rsid w:val="00FA755B"/>
    <w:rsid w:val="00FB2DAD"/>
    <w:rsid w:val="00FB4D71"/>
    <w:rsid w:val="00FB6BA2"/>
    <w:rsid w:val="00FB792D"/>
    <w:rsid w:val="00FC0BE7"/>
    <w:rsid w:val="00FC19F9"/>
    <w:rsid w:val="00FC250B"/>
    <w:rsid w:val="00FC272A"/>
    <w:rsid w:val="00FC4E03"/>
    <w:rsid w:val="00FC52B0"/>
    <w:rsid w:val="00FC5407"/>
    <w:rsid w:val="00FC54A2"/>
    <w:rsid w:val="00FC5858"/>
    <w:rsid w:val="00FC78A5"/>
    <w:rsid w:val="00FD09BA"/>
    <w:rsid w:val="00FD13DE"/>
    <w:rsid w:val="00FD23FC"/>
    <w:rsid w:val="00FD42ED"/>
    <w:rsid w:val="00FD59C3"/>
    <w:rsid w:val="00FD6354"/>
    <w:rsid w:val="00FD6D49"/>
    <w:rsid w:val="00FD7D64"/>
    <w:rsid w:val="00FE02D0"/>
    <w:rsid w:val="00FE0F6F"/>
    <w:rsid w:val="00FE12E5"/>
    <w:rsid w:val="00FE42FE"/>
    <w:rsid w:val="00FE5481"/>
    <w:rsid w:val="00FF0900"/>
    <w:rsid w:val="00FF2A1C"/>
    <w:rsid w:val="00FF3934"/>
    <w:rsid w:val="00FF3AD8"/>
    <w:rsid w:val="00FF4445"/>
    <w:rsid w:val="00FF5094"/>
    <w:rsid w:val="00FF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FCCBA"/>
  <w15:docId w15:val="{F919B7AA-5C45-4E30-9476-103D30DC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1B6"/>
    <w:pPr>
      <w:overflowPunct w:val="0"/>
      <w:autoSpaceDE w:val="0"/>
      <w:autoSpaceDN w:val="0"/>
      <w:adjustRightInd w:val="0"/>
      <w:textAlignment w:val="baseline"/>
    </w:pPr>
  </w:style>
  <w:style w:type="paragraph" w:styleId="Heading1">
    <w:name w:val="heading 1"/>
    <w:basedOn w:val="Normal"/>
    <w:next w:val="Normal"/>
    <w:link w:val="Heading1Char"/>
    <w:autoRedefine/>
    <w:qFormat/>
    <w:rsid w:val="003A0C20"/>
    <w:pPr>
      <w:keepNext/>
      <w:numPr>
        <w:numId w:val="7"/>
      </w:numPr>
      <w:spacing w:before="360" w:after="360"/>
      <w:outlineLvl w:val="0"/>
    </w:pPr>
    <w:rPr>
      <w:rFonts w:ascii="Arial" w:hAnsi="Arial"/>
      <w:b/>
      <w:i/>
      <w:caps/>
      <w:kern w:val="20"/>
    </w:rPr>
  </w:style>
  <w:style w:type="paragraph" w:styleId="Heading2">
    <w:name w:val="heading 2"/>
    <w:basedOn w:val="Normal"/>
    <w:next w:val="Normal"/>
    <w:link w:val="Heading2Char"/>
    <w:qFormat/>
    <w:rsid w:val="003448C3"/>
    <w:pPr>
      <w:keepNext/>
      <w:numPr>
        <w:ilvl w:val="1"/>
        <w:numId w:val="7"/>
      </w:numPr>
      <w:spacing w:before="360" w:after="240"/>
      <w:outlineLvl w:val="1"/>
    </w:pPr>
    <w:rPr>
      <w:rFonts w:ascii="Arial" w:hAnsi="Arial"/>
      <w:b/>
      <w:i/>
    </w:rPr>
  </w:style>
  <w:style w:type="paragraph" w:styleId="Heading3">
    <w:name w:val="heading 3"/>
    <w:basedOn w:val="Normal"/>
    <w:next w:val="Normal"/>
    <w:link w:val="Heading3Char"/>
    <w:autoRedefine/>
    <w:unhideWhenUsed/>
    <w:qFormat/>
    <w:rsid w:val="003A5D7C"/>
    <w:pPr>
      <w:keepNext/>
      <w:numPr>
        <w:ilvl w:val="2"/>
        <w:numId w:val="7"/>
      </w:numPr>
      <w:spacing w:before="240" w:after="60"/>
      <w:ind w:left="2160"/>
      <w:outlineLvl w:val="2"/>
    </w:pPr>
    <w:rPr>
      <w:rFonts w:ascii="Arial" w:hAnsi="Arial"/>
      <w:b/>
      <w:bCs/>
      <w:i/>
      <w:szCs w:val="26"/>
    </w:rPr>
  </w:style>
  <w:style w:type="paragraph" w:styleId="Heading4">
    <w:name w:val="heading 4"/>
    <w:basedOn w:val="Normal"/>
    <w:next w:val="Normal"/>
    <w:link w:val="Heading4Char"/>
    <w:unhideWhenUsed/>
    <w:qFormat/>
    <w:rsid w:val="00B54635"/>
    <w:pPr>
      <w:keepNext/>
      <w:numPr>
        <w:ilvl w:val="3"/>
        <w:numId w:val="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54635"/>
    <w:pPr>
      <w:numPr>
        <w:ilvl w:val="4"/>
        <w:numId w:val="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54635"/>
    <w:pPr>
      <w:numPr>
        <w:ilvl w:val="5"/>
        <w:numId w:val="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54635"/>
    <w:pPr>
      <w:numPr>
        <w:ilvl w:val="6"/>
        <w:numId w:val="7"/>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B54635"/>
    <w:pPr>
      <w:numPr>
        <w:ilvl w:val="7"/>
        <w:numId w:val="7"/>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B54635"/>
    <w:pPr>
      <w:numPr>
        <w:ilvl w:val="8"/>
        <w:numId w:val="7"/>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EF725B"/>
    <w:pPr>
      <w:tabs>
        <w:tab w:val="right" w:leader="dot" w:pos="9360"/>
      </w:tabs>
      <w:spacing w:before="120" w:after="120"/>
    </w:pPr>
    <w:rPr>
      <w:rFonts w:ascii="Arial" w:hAnsi="Arial"/>
      <w:b/>
      <w:caps/>
    </w:rPr>
  </w:style>
  <w:style w:type="paragraph" w:styleId="TOC2">
    <w:name w:val="toc 2"/>
    <w:basedOn w:val="Normal"/>
    <w:next w:val="Normal"/>
    <w:uiPriority w:val="39"/>
    <w:rsid w:val="00EF725B"/>
    <w:pPr>
      <w:tabs>
        <w:tab w:val="right" w:leader="dot" w:pos="9360"/>
      </w:tabs>
      <w:ind w:left="200"/>
    </w:pPr>
    <w:rPr>
      <w:rFonts w:ascii="Arial" w:hAnsi="Arial"/>
      <w:smallCaps/>
    </w:rPr>
  </w:style>
  <w:style w:type="paragraph" w:styleId="Header">
    <w:name w:val="header"/>
    <w:basedOn w:val="Normal"/>
    <w:link w:val="HeaderChar"/>
    <w:rsid w:val="009431B6"/>
    <w:pPr>
      <w:tabs>
        <w:tab w:val="center" w:pos="4320"/>
        <w:tab w:val="right" w:pos="8640"/>
      </w:tabs>
    </w:pPr>
  </w:style>
  <w:style w:type="paragraph" w:styleId="Footer">
    <w:name w:val="footer"/>
    <w:basedOn w:val="Normal"/>
    <w:link w:val="FooterChar"/>
    <w:rsid w:val="009431B6"/>
    <w:pPr>
      <w:tabs>
        <w:tab w:val="center" w:pos="4320"/>
        <w:tab w:val="right" w:pos="8640"/>
      </w:tabs>
    </w:pPr>
  </w:style>
  <w:style w:type="paragraph" w:styleId="BodyText2">
    <w:name w:val="Body Text 2"/>
    <w:basedOn w:val="Normal"/>
    <w:link w:val="BodyText2Char"/>
    <w:semiHidden/>
    <w:rsid w:val="009431B6"/>
    <w:pPr>
      <w:ind w:left="2160"/>
    </w:pPr>
    <w:rPr>
      <w:rFonts w:ascii="Arial Narrow" w:hAnsi="Arial Narrow"/>
      <w:sz w:val="24"/>
    </w:rPr>
  </w:style>
  <w:style w:type="paragraph" w:styleId="Title">
    <w:name w:val="Title"/>
    <w:basedOn w:val="Normal"/>
    <w:link w:val="TitleChar"/>
    <w:qFormat/>
    <w:rsid w:val="009431B6"/>
    <w:pPr>
      <w:suppressAutoHyphens/>
      <w:jc w:val="center"/>
    </w:pPr>
    <w:rPr>
      <w:rFonts w:ascii="Arial" w:hAnsi="Arial"/>
      <w:b/>
      <w:sz w:val="28"/>
    </w:rPr>
  </w:style>
  <w:style w:type="paragraph" w:styleId="BodyTextIndent3">
    <w:name w:val="Body Text Indent 3"/>
    <w:basedOn w:val="Normal"/>
    <w:link w:val="BodyTextIndent3Char"/>
    <w:semiHidden/>
    <w:rsid w:val="009431B6"/>
    <w:pPr>
      <w:tabs>
        <w:tab w:val="left" w:pos="-720"/>
        <w:tab w:val="left" w:pos="0"/>
        <w:tab w:val="left" w:pos="720"/>
        <w:tab w:val="left" w:pos="1440"/>
      </w:tabs>
      <w:suppressAutoHyphens/>
      <w:ind w:left="2160" w:hanging="2880"/>
    </w:pPr>
    <w:rPr>
      <w:rFonts w:ascii="Arial Narrow" w:hAnsi="Arial Narrow"/>
      <w:spacing w:val="-2"/>
      <w:sz w:val="22"/>
    </w:rPr>
  </w:style>
  <w:style w:type="paragraph" w:styleId="BodyText">
    <w:name w:val="Body Text"/>
    <w:basedOn w:val="Normal"/>
    <w:link w:val="BodyTextChar"/>
    <w:semiHidden/>
    <w:rsid w:val="009431B6"/>
    <w:pPr>
      <w:widowControl w:val="0"/>
    </w:pPr>
    <w:rPr>
      <w:rFonts w:ascii="Arial" w:hAnsi="Arial"/>
      <w:color w:val="000000"/>
    </w:rPr>
  </w:style>
  <w:style w:type="paragraph" w:customStyle="1" w:styleId="QuickA">
    <w:name w:val="Quick A."/>
    <w:basedOn w:val="Normal"/>
    <w:rsid w:val="009431B6"/>
    <w:pPr>
      <w:widowControl w:val="0"/>
      <w:ind w:left="1440" w:hanging="720"/>
    </w:pPr>
    <w:rPr>
      <w:sz w:val="24"/>
    </w:rPr>
  </w:style>
  <w:style w:type="paragraph" w:customStyle="1" w:styleId="a">
    <w:name w:val="_"/>
    <w:basedOn w:val="Normal"/>
    <w:rsid w:val="009431B6"/>
    <w:pPr>
      <w:widowControl w:val="0"/>
      <w:ind w:left="2880" w:hanging="720"/>
    </w:pPr>
    <w:rPr>
      <w:sz w:val="24"/>
    </w:rPr>
  </w:style>
  <w:style w:type="paragraph" w:customStyle="1" w:styleId="Quick1">
    <w:name w:val="Quick 1."/>
    <w:basedOn w:val="Normal"/>
    <w:rsid w:val="009431B6"/>
    <w:pPr>
      <w:widowControl w:val="0"/>
      <w:ind w:left="2880" w:hanging="720"/>
    </w:pPr>
    <w:rPr>
      <w:sz w:val="24"/>
    </w:rPr>
  </w:style>
  <w:style w:type="paragraph" w:customStyle="1" w:styleId="Quick">
    <w:name w:val="Quick _"/>
    <w:basedOn w:val="Normal"/>
    <w:rsid w:val="009431B6"/>
    <w:pPr>
      <w:widowControl w:val="0"/>
      <w:ind w:left="3600" w:hanging="720"/>
    </w:pPr>
    <w:rPr>
      <w:sz w:val="24"/>
    </w:rPr>
  </w:style>
  <w:style w:type="paragraph" w:styleId="NormalWeb">
    <w:name w:val="Normal (Web)"/>
    <w:basedOn w:val="Normal"/>
    <w:uiPriority w:val="99"/>
    <w:rsid w:val="009431B6"/>
    <w:pPr>
      <w:overflowPunct/>
      <w:autoSpaceDE/>
      <w:autoSpaceDN/>
      <w:adjustRightInd/>
      <w:spacing w:before="100" w:beforeAutospacing="1" w:after="100" w:afterAutospacing="1"/>
      <w:textAlignment w:val="auto"/>
    </w:pPr>
    <w:rPr>
      <w:sz w:val="24"/>
      <w:szCs w:val="24"/>
    </w:rPr>
  </w:style>
  <w:style w:type="character" w:styleId="Emphasis">
    <w:name w:val="Emphasis"/>
    <w:qFormat/>
    <w:rsid w:val="009431B6"/>
    <w:rPr>
      <w:i/>
      <w:iCs/>
    </w:rPr>
  </w:style>
  <w:style w:type="character" w:styleId="Hyperlink">
    <w:name w:val="Hyperlink"/>
    <w:uiPriority w:val="99"/>
    <w:rsid w:val="00C9123B"/>
    <w:rPr>
      <w:color w:val="0000FF"/>
      <w:u w:val="single"/>
    </w:rPr>
  </w:style>
  <w:style w:type="paragraph" w:styleId="BalloonText">
    <w:name w:val="Balloon Text"/>
    <w:basedOn w:val="Normal"/>
    <w:link w:val="BalloonTextChar"/>
    <w:semiHidden/>
    <w:rsid w:val="00C1211D"/>
    <w:rPr>
      <w:rFonts w:ascii="Tahoma" w:hAnsi="Tahoma" w:cs="Tahoma"/>
      <w:sz w:val="16"/>
      <w:szCs w:val="16"/>
    </w:rPr>
  </w:style>
  <w:style w:type="character" w:styleId="CommentReference">
    <w:name w:val="annotation reference"/>
    <w:rsid w:val="006210AF"/>
    <w:rPr>
      <w:sz w:val="16"/>
      <w:szCs w:val="16"/>
    </w:rPr>
  </w:style>
  <w:style w:type="paragraph" w:styleId="CommentText">
    <w:name w:val="annotation text"/>
    <w:basedOn w:val="Normal"/>
    <w:link w:val="CommentTextChar"/>
    <w:rsid w:val="006210AF"/>
  </w:style>
  <w:style w:type="character" w:customStyle="1" w:styleId="CommentTextChar">
    <w:name w:val="Comment Text Char"/>
    <w:basedOn w:val="DefaultParagraphFont"/>
    <w:link w:val="CommentText"/>
    <w:rsid w:val="006210AF"/>
  </w:style>
  <w:style w:type="paragraph" w:styleId="CommentSubject">
    <w:name w:val="annotation subject"/>
    <w:basedOn w:val="CommentText"/>
    <w:next w:val="CommentText"/>
    <w:link w:val="CommentSubjectChar"/>
    <w:rsid w:val="006210AF"/>
    <w:rPr>
      <w:b/>
      <w:bCs/>
      <w:lang w:val="x-none" w:eastAsia="x-none"/>
    </w:rPr>
  </w:style>
  <w:style w:type="character" w:customStyle="1" w:styleId="CommentSubjectChar">
    <w:name w:val="Comment Subject Char"/>
    <w:link w:val="CommentSubject"/>
    <w:rsid w:val="006210AF"/>
    <w:rPr>
      <w:b/>
      <w:bCs/>
    </w:rPr>
  </w:style>
  <w:style w:type="paragraph" w:styleId="Revision">
    <w:name w:val="Revision"/>
    <w:hidden/>
    <w:uiPriority w:val="99"/>
    <w:semiHidden/>
    <w:rsid w:val="00AB1F68"/>
  </w:style>
  <w:style w:type="character" w:styleId="UnresolvedMention">
    <w:name w:val="Unresolved Mention"/>
    <w:uiPriority w:val="99"/>
    <w:semiHidden/>
    <w:unhideWhenUsed/>
    <w:rsid w:val="006222E5"/>
    <w:rPr>
      <w:color w:val="605E5C"/>
      <w:shd w:val="clear" w:color="auto" w:fill="E1DFDD"/>
    </w:rPr>
  </w:style>
  <w:style w:type="paragraph" w:customStyle="1" w:styleId="NormalManual">
    <w:name w:val="Normal Manual"/>
    <w:basedOn w:val="Normal"/>
    <w:link w:val="NormalManualChar"/>
    <w:qFormat/>
    <w:rsid w:val="00956937"/>
    <w:pPr>
      <w:widowControl w:val="0"/>
      <w:spacing w:before="200" w:after="200"/>
      <w:jc w:val="both"/>
    </w:pPr>
    <w:rPr>
      <w:rFonts w:ascii="Arial" w:hAnsi="Arial" w:cs="Arial"/>
      <w:kern w:val="20"/>
    </w:rPr>
  </w:style>
  <w:style w:type="character" w:customStyle="1" w:styleId="Heading3Char">
    <w:name w:val="Heading 3 Char"/>
    <w:link w:val="Heading3"/>
    <w:rsid w:val="003A5D7C"/>
    <w:rPr>
      <w:rFonts w:ascii="Arial" w:hAnsi="Arial"/>
      <w:b/>
      <w:bCs/>
      <w:i/>
      <w:szCs w:val="26"/>
    </w:rPr>
  </w:style>
  <w:style w:type="character" w:customStyle="1" w:styleId="NormalManualChar">
    <w:name w:val="Normal Manual Char"/>
    <w:link w:val="NormalManual"/>
    <w:rsid w:val="00956937"/>
    <w:rPr>
      <w:rFonts w:ascii="Arial" w:hAnsi="Arial" w:cs="Arial"/>
      <w:kern w:val="20"/>
    </w:rPr>
  </w:style>
  <w:style w:type="paragraph" w:styleId="ListParagraph">
    <w:name w:val="List Paragraph"/>
    <w:basedOn w:val="Normal"/>
    <w:uiPriority w:val="34"/>
    <w:qFormat/>
    <w:rsid w:val="004F516B"/>
    <w:pPr>
      <w:overflowPunct/>
      <w:autoSpaceDE/>
      <w:autoSpaceDN/>
      <w:adjustRightInd/>
      <w:ind w:left="720"/>
      <w:contextualSpacing/>
      <w:textAlignment w:val="auto"/>
    </w:pPr>
    <w:rPr>
      <w:rFonts w:ascii="Cambria" w:hAnsi="Cambria"/>
      <w:sz w:val="24"/>
      <w:szCs w:val="24"/>
    </w:rPr>
  </w:style>
  <w:style w:type="character" w:customStyle="1" w:styleId="Heading4Char">
    <w:name w:val="Heading 4 Char"/>
    <w:link w:val="Heading4"/>
    <w:rsid w:val="00B54635"/>
    <w:rPr>
      <w:rFonts w:ascii="Calibri" w:hAnsi="Calibri"/>
      <w:b/>
      <w:bCs/>
      <w:sz w:val="28"/>
      <w:szCs w:val="28"/>
    </w:rPr>
  </w:style>
  <w:style w:type="character" w:customStyle="1" w:styleId="Heading5Char">
    <w:name w:val="Heading 5 Char"/>
    <w:link w:val="Heading5"/>
    <w:semiHidden/>
    <w:rsid w:val="00B54635"/>
    <w:rPr>
      <w:rFonts w:ascii="Calibri" w:hAnsi="Calibri"/>
      <w:b/>
      <w:bCs/>
      <w:i/>
      <w:iCs/>
      <w:sz w:val="26"/>
      <w:szCs w:val="26"/>
    </w:rPr>
  </w:style>
  <w:style w:type="character" w:customStyle="1" w:styleId="Heading6Char">
    <w:name w:val="Heading 6 Char"/>
    <w:link w:val="Heading6"/>
    <w:semiHidden/>
    <w:rsid w:val="00B54635"/>
    <w:rPr>
      <w:rFonts w:ascii="Calibri" w:hAnsi="Calibri"/>
      <w:b/>
      <w:bCs/>
      <w:sz w:val="22"/>
      <w:szCs w:val="22"/>
    </w:rPr>
  </w:style>
  <w:style w:type="character" w:customStyle="1" w:styleId="Heading7Char">
    <w:name w:val="Heading 7 Char"/>
    <w:link w:val="Heading7"/>
    <w:semiHidden/>
    <w:rsid w:val="00B54635"/>
    <w:rPr>
      <w:rFonts w:ascii="Calibri" w:hAnsi="Calibri"/>
      <w:sz w:val="24"/>
      <w:szCs w:val="24"/>
    </w:rPr>
  </w:style>
  <w:style w:type="character" w:customStyle="1" w:styleId="Heading8Char">
    <w:name w:val="Heading 8 Char"/>
    <w:link w:val="Heading8"/>
    <w:semiHidden/>
    <w:rsid w:val="00B54635"/>
    <w:rPr>
      <w:rFonts w:ascii="Calibri" w:hAnsi="Calibri"/>
      <w:i/>
      <w:iCs/>
      <w:sz w:val="24"/>
      <w:szCs w:val="24"/>
    </w:rPr>
  </w:style>
  <w:style w:type="character" w:customStyle="1" w:styleId="Heading9Char">
    <w:name w:val="Heading 9 Char"/>
    <w:link w:val="Heading9"/>
    <w:semiHidden/>
    <w:rsid w:val="00B54635"/>
    <w:rPr>
      <w:rFonts w:ascii="Calibri Light" w:hAnsi="Calibri Light"/>
      <w:sz w:val="22"/>
      <w:szCs w:val="22"/>
    </w:rPr>
  </w:style>
  <w:style w:type="paragraph" w:styleId="TOCHeading">
    <w:name w:val="TOC Heading"/>
    <w:basedOn w:val="Heading1"/>
    <w:next w:val="Normal"/>
    <w:uiPriority w:val="39"/>
    <w:unhideWhenUsed/>
    <w:qFormat/>
    <w:rsid w:val="00807010"/>
    <w:pPr>
      <w:keepLines/>
      <w:numPr>
        <w:numId w:val="0"/>
      </w:numPr>
      <w:overflowPunct/>
      <w:autoSpaceDE/>
      <w:autoSpaceDN/>
      <w:adjustRightInd/>
      <w:spacing w:before="240" w:after="0" w:line="259" w:lineRule="auto"/>
      <w:textAlignment w:val="auto"/>
      <w:outlineLvl w:val="9"/>
    </w:pPr>
    <w:rPr>
      <w:rFonts w:ascii="Calibri Light" w:hAnsi="Calibri Light"/>
      <w:b w:val="0"/>
      <w:i w:val="0"/>
      <w:caps w:val="0"/>
      <w:color w:val="2F5496"/>
      <w:kern w:val="0"/>
      <w:sz w:val="32"/>
      <w:szCs w:val="32"/>
    </w:rPr>
  </w:style>
  <w:style w:type="paragraph" w:styleId="TOC3">
    <w:name w:val="toc 3"/>
    <w:basedOn w:val="Normal"/>
    <w:next w:val="Normal"/>
    <w:autoRedefine/>
    <w:uiPriority w:val="39"/>
    <w:rsid w:val="001124CF"/>
    <w:pPr>
      <w:ind w:left="400"/>
    </w:pPr>
    <w:rPr>
      <w:rFonts w:ascii="Arial" w:hAnsi="Arial"/>
    </w:rPr>
  </w:style>
  <w:style w:type="paragraph" w:styleId="TOC4">
    <w:name w:val="toc 4"/>
    <w:basedOn w:val="Normal"/>
    <w:next w:val="Normal"/>
    <w:autoRedefine/>
    <w:uiPriority w:val="39"/>
    <w:unhideWhenUsed/>
    <w:rsid w:val="00602D5B"/>
    <w:pPr>
      <w:overflowPunct/>
      <w:autoSpaceDE/>
      <w:autoSpaceDN/>
      <w:adjustRightInd/>
      <w:spacing w:after="100" w:line="259" w:lineRule="auto"/>
      <w:ind w:left="660"/>
      <w:textAlignment w:val="auto"/>
    </w:pPr>
    <w:rPr>
      <w:rFonts w:ascii="Calibri" w:hAnsi="Calibri"/>
      <w:sz w:val="22"/>
      <w:szCs w:val="22"/>
    </w:rPr>
  </w:style>
  <w:style w:type="paragraph" w:styleId="TOC5">
    <w:name w:val="toc 5"/>
    <w:basedOn w:val="Normal"/>
    <w:next w:val="Normal"/>
    <w:autoRedefine/>
    <w:uiPriority w:val="39"/>
    <w:unhideWhenUsed/>
    <w:rsid w:val="00602D5B"/>
    <w:pPr>
      <w:overflowPunct/>
      <w:autoSpaceDE/>
      <w:autoSpaceDN/>
      <w:adjustRightInd/>
      <w:spacing w:after="100" w:line="259" w:lineRule="auto"/>
      <w:ind w:left="880"/>
      <w:textAlignment w:val="auto"/>
    </w:pPr>
    <w:rPr>
      <w:rFonts w:ascii="Calibri" w:hAnsi="Calibri"/>
      <w:sz w:val="22"/>
      <w:szCs w:val="22"/>
    </w:rPr>
  </w:style>
  <w:style w:type="paragraph" w:styleId="TOC6">
    <w:name w:val="toc 6"/>
    <w:basedOn w:val="Normal"/>
    <w:next w:val="Normal"/>
    <w:autoRedefine/>
    <w:uiPriority w:val="39"/>
    <w:unhideWhenUsed/>
    <w:rsid w:val="00602D5B"/>
    <w:pPr>
      <w:overflowPunct/>
      <w:autoSpaceDE/>
      <w:autoSpaceDN/>
      <w:adjustRightInd/>
      <w:spacing w:after="100" w:line="259" w:lineRule="auto"/>
      <w:ind w:left="1100"/>
      <w:textAlignment w:val="auto"/>
    </w:pPr>
    <w:rPr>
      <w:rFonts w:ascii="Calibri" w:hAnsi="Calibri"/>
      <w:sz w:val="22"/>
      <w:szCs w:val="22"/>
    </w:rPr>
  </w:style>
  <w:style w:type="paragraph" w:styleId="TOC7">
    <w:name w:val="toc 7"/>
    <w:basedOn w:val="Normal"/>
    <w:next w:val="Normal"/>
    <w:autoRedefine/>
    <w:uiPriority w:val="39"/>
    <w:unhideWhenUsed/>
    <w:rsid w:val="00602D5B"/>
    <w:pPr>
      <w:overflowPunct/>
      <w:autoSpaceDE/>
      <w:autoSpaceDN/>
      <w:adjustRightInd/>
      <w:spacing w:after="100" w:line="259" w:lineRule="auto"/>
      <w:ind w:left="1320"/>
      <w:textAlignment w:val="auto"/>
    </w:pPr>
    <w:rPr>
      <w:rFonts w:ascii="Calibri" w:hAnsi="Calibri"/>
      <w:sz w:val="22"/>
      <w:szCs w:val="22"/>
    </w:rPr>
  </w:style>
  <w:style w:type="paragraph" w:styleId="TOC8">
    <w:name w:val="toc 8"/>
    <w:basedOn w:val="Normal"/>
    <w:next w:val="Normal"/>
    <w:autoRedefine/>
    <w:uiPriority w:val="39"/>
    <w:unhideWhenUsed/>
    <w:rsid w:val="00602D5B"/>
    <w:pPr>
      <w:overflowPunct/>
      <w:autoSpaceDE/>
      <w:autoSpaceDN/>
      <w:adjustRightInd/>
      <w:spacing w:after="100" w:line="259" w:lineRule="auto"/>
      <w:ind w:left="1540"/>
      <w:textAlignment w:val="auto"/>
    </w:pPr>
    <w:rPr>
      <w:rFonts w:ascii="Calibri" w:hAnsi="Calibri"/>
      <w:sz w:val="22"/>
      <w:szCs w:val="22"/>
    </w:rPr>
  </w:style>
  <w:style w:type="paragraph" w:styleId="TOC9">
    <w:name w:val="toc 9"/>
    <w:basedOn w:val="Normal"/>
    <w:next w:val="Normal"/>
    <w:autoRedefine/>
    <w:uiPriority w:val="39"/>
    <w:unhideWhenUsed/>
    <w:rsid w:val="00602D5B"/>
    <w:pPr>
      <w:overflowPunct/>
      <w:autoSpaceDE/>
      <w:autoSpaceDN/>
      <w:adjustRightInd/>
      <w:spacing w:after="100" w:line="259" w:lineRule="auto"/>
      <w:ind w:left="1760"/>
      <w:textAlignment w:val="auto"/>
    </w:pPr>
    <w:rPr>
      <w:rFonts w:ascii="Calibri" w:hAnsi="Calibri"/>
      <w:sz w:val="22"/>
      <w:szCs w:val="22"/>
    </w:rPr>
  </w:style>
  <w:style w:type="character" w:customStyle="1" w:styleId="HeaderChar">
    <w:name w:val="Header Char"/>
    <w:basedOn w:val="DefaultParagraphFont"/>
    <w:link w:val="Header"/>
    <w:rsid w:val="00CB3A51"/>
  </w:style>
  <w:style w:type="character" w:customStyle="1" w:styleId="FooterChar">
    <w:name w:val="Footer Char"/>
    <w:basedOn w:val="DefaultParagraphFont"/>
    <w:link w:val="Footer"/>
    <w:rsid w:val="00CB3A51"/>
  </w:style>
  <w:style w:type="character" w:customStyle="1" w:styleId="BalloonTextChar">
    <w:name w:val="Balloon Text Char"/>
    <w:link w:val="BalloonText"/>
    <w:semiHidden/>
    <w:rsid w:val="00CB3A51"/>
    <w:rPr>
      <w:rFonts w:ascii="Tahoma" w:hAnsi="Tahoma" w:cs="Tahoma"/>
      <w:sz w:val="16"/>
      <w:szCs w:val="16"/>
    </w:rPr>
  </w:style>
  <w:style w:type="character" w:customStyle="1" w:styleId="Heading1Char">
    <w:name w:val="Heading 1 Char"/>
    <w:link w:val="Heading1"/>
    <w:rsid w:val="00C1104E"/>
    <w:rPr>
      <w:rFonts w:ascii="Arial" w:hAnsi="Arial"/>
      <w:b/>
      <w:i/>
      <w:caps/>
      <w:kern w:val="20"/>
    </w:rPr>
  </w:style>
  <w:style w:type="character" w:customStyle="1" w:styleId="Heading2Char">
    <w:name w:val="Heading 2 Char"/>
    <w:link w:val="Heading2"/>
    <w:rsid w:val="004F22B7"/>
    <w:rPr>
      <w:rFonts w:ascii="Arial" w:hAnsi="Arial"/>
      <w:b/>
      <w:i/>
    </w:rPr>
  </w:style>
  <w:style w:type="character" w:customStyle="1" w:styleId="BodyText2Char">
    <w:name w:val="Body Text 2 Char"/>
    <w:link w:val="BodyText2"/>
    <w:semiHidden/>
    <w:rsid w:val="004F22B7"/>
    <w:rPr>
      <w:rFonts w:ascii="Arial Narrow" w:hAnsi="Arial Narrow"/>
      <w:sz w:val="24"/>
    </w:rPr>
  </w:style>
  <w:style w:type="character" w:customStyle="1" w:styleId="TitleChar">
    <w:name w:val="Title Char"/>
    <w:link w:val="Title"/>
    <w:rsid w:val="004F22B7"/>
    <w:rPr>
      <w:rFonts w:ascii="Arial" w:hAnsi="Arial"/>
      <w:b/>
      <w:sz w:val="28"/>
    </w:rPr>
  </w:style>
  <w:style w:type="character" w:customStyle="1" w:styleId="BodyTextIndent3Char">
    <w:name w:val="Body Text Indent 3 Char"/>
    <w:link w:val="BodyTextIndent3"/>
    <w:semiHidden/>
    <w:rsid w:val="004F22B7"/>
    <w:rPr>
      <w:rFonts w:ascii="Arial Narrow" w:hAnsi="Arial Narrow"/>
      <w:spacing w:val="-2"/>
      <w:sz w:val="22"/>
    </w:rPr>
  </w:style>
  <w:style w:type="character" w:customStyle="1" w:styleId="BodyTextChar">
    <w:name w:val="Body Text Char"/>
    <w:link w:val="BodyText"/>
    <w:semiHidden/>
    <w:rsid w:val="004F22B7"/>
    <w:rPr>
      <w:rFonts w:ascii="Arial" w:hAnsi="Arial"/>
      <w:color w:val="000000"/>
    </w:rPr>
  </w:style>
  <w:style w:type="paragraph" w:styleId="FootnoteText">
    <w:name w:val="footnote text"/>
    <w:basedOn w:val="Normal"/>
    <w:link w:val="FootnoteTextChar"/>
    <w:uiPriority w:val="99"/>
    <w:unhideWhenUsed/>
    <w:rsid w:val="004F22B7"/>
  </w:style>
  <w:style w:type="character" w:customStyle="1" w:styleId="FootnoteTextChar">
    <w:name w:val="Footnote Text Char"/>
    <w:basedOn w:val="DefaultParagraphFont"/>
    <w:link w:val="FootnoteText"/>
    <w:uiPriority w:val="99"/>
    <w:rsid w:val="004F22B7"/>
  </w:style>
  <w:style w:type="character" w:styleId="FootnoteReference">
    <w:name w:val="footnote reference"/>
    <w:uiPriority w:val="99"/>
    <w:unhideWhenUsed/>
    <w:rsid w:val="004F22B7"/>
    <w:rPr>
      <w:vertAlign w:val="superscript"/>
    </w:rPr>
  </w:style>
  <w:style w:type="paragraph" w:customStyle="1" w:styleId="SubLevel">
    <w:name w:val="Sub Level"/>
    <w:basedOn w:val="Heading2"/>
    <w:next w:val="Normal"/>
    <w:autoRedefine/>
    <w:qFormat/>
    <w:rsid w:val="006337B8"/>
    <w:pPr>
      <w:keepNext w:val="0"/>
      <w:numPr>
        <w:ilvl w:val="0"/>
        <w:numId w:val="0"/>
      </w:numPr>
      <w:overflowPunct/>
      <w:autoSpaceDE/>
      <w:autoSpaceDN/>
      <w:adjustRightInd/>
      <w:spacing w:before="200" w:after="0" w:line="276" w:lineRule="auto"/>
      <w:textAlignment w:val="auto"/>
    </w:pPr>
    <w:rPr>
      <w:rFonts w:eastAsiaTheme="majorEastAsia" w:cstheme="majorBidi"/>
      <w:b w:val="0"/>
      <w:bCs/>
      <w:i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81512">
      <w:bodyDiv w:val="1"/>
      <w:marLeft w:val="0"/>
      <w:marRight w:val="0"/>
      <w:marTop w:val="0"/>
      <w:marBottom w:val="0"/>
      <w:divBdr>
        <w:top w:val="none" w:sz="0" w:space="0" w:color="auto"/>
        <w:left w:val="none" w:sz="0" w:space="0" w:color="auto"/>
        <w:bottom w:val="none" w:sz="0" w:space="0" w:color="auto"/>
        <w:right w:val="none" w:sz="0" w:space="0" w:color="auto"/>
      </w:divBdr>
    </w:div>
    <w:div w:id="1379277616">
      <w:bodyDiv w:val="1"/>
      <w:marLeft w:val="0"/>
      <w:marRight w:val="0"/>
      <w:marTop w:val="0"/>
      <w:marBottom w:val="0"/>
      <w:divBdr>
        <w:top w:val="none" w:sz="0" w:space="0" w:color="auto"/>
        <w:left w:val="none" w:sz="0" w:space="0" w:color="auto"/>
        <w:bottom w:val="none" w:sz="0" w:space="0" w:color="auto"/>
        <w:right w:val="none" w:sz="0" w:space="0" w:color="auto"/>
      </w:divBdr>
      <w:divsChild>
        <w:div w:id="1100955958">
          <w:marLeft w:val="0"/>
          <w:marRight w:val="0"/>
          <w:marTop w:val="0"/>
          <w:marBottom w:val="0"/>
          <w:divBdr>
            <w:top w:val="none" w:sz="0" w:space="0" w:color="auto"/>
            <w:left w:val="none" w:sz="0" w:space="0" w:color="auto"/>
            <w:bottom w:val="none" w:sz="0" w:space="0" w:color="auto"/>
            <w:right w:val="none" w:sz="0" w:space="0" w:color="auto"/>
          </w:divBdr>
          <w:divsChild>
            <w:div w:id="1601647688">
              <w:marLeft w:val="0"/>
              <w:marRight w:val="0"/>
              <w:marTop w:val="0"/>
              <w:marBottom w:val="0"/>
              <w:divBdr>
                <w:top w:val="single" w:sz="2" w:space="0" w:color="EFEFEF"/>
                <w:left w:val="none" w:sz="0" w:space="0" w:color="auto"/>
                <w:bottom w:val="none" w:sz="0" w:space="0" w:color="auto"/>
                <w:right w:val="none" w:sz="0" w:space="0" w:color="auto"/>
              </w:divBdr>
              <w:divsChild>
                <w:div w:id="822964675">
                  <w:marLeft w:val="0"/>
                  <w:marRight w:val="0"/>
                  <w:marTop w:val="0"/>
                  <w:marBottom w:val="0"/>
                  <w:divBdr>
                    <w:top w:val="none" w:sz="0" w:space="0" w:color="auto"/>
                    <w:left w:val="none" w:sz="0" w:space="0" w:color="auto"/>
                    <w:bottom w:val="none" w:sz="0" w:space="0" w:color="auto"/>
                    <w:right w:val="none" w:sz="0" w:space="0" w:color="auto"/>
                  </w:divBdr>
                  <w:divsChild>
                    <w:div w:id="243153815">
                      <w:marLeft w:val="0"/>
                      <w:marRight w:val="0"/>
                      <w:marTop w:val="0"/>
                      <w:marBottom w:val="0"/>
                      <w:divBdr>
                        <w:top w:val="none" w:sz="0" w:space="0" w:color="auto"/>
                        <w:left w:val="none" w:sz="0" w:space="0" w:color="auto"/>
                        <w:bottom w:val="none" w:sz="0" w:space="0" w:color="auto"/>
                        <w:right w:val="none" w:sz="0" w:space="0" w:color="auto"/>
                      </w:divBdr>
                      <w:divsChild>
                        <w:div w:id="599221963">
                          <w:marLeft w:val="0"/>
                          <w:marRight w:val="0"/>
                          <w:marTop w:val="0"/>
                          <w:marBottom w:val="0"/>
                          <w:divBdr>
                            <w:top w:val="none" w:sz="0" w:space="0" w:color="auto"/>
                            <w:left w:val="none" w:sz="0" w:space="0" w:color="auto"/>
                            <w:bottom w:val="none" w:sz="0" w:space="0" w:color="auto"/>
                            <w:right w:val="none" w:sz="0" w:space="0" w:color="auto"/>
                          </w:divBdr>
                          <w:divsChild>
                            <w:div w:id="372996072">
                              <w:marLeft w:val="0"/>
                              <w:marRight w:val="0"/>
                              <w:marTop w:val="0"/>
                              <w:marBottom w:val="0"/>
                              <w:divBdr>
                                <w:top w:val="none" w:sz="0" w:space="0" w:color="auto"/>
                                <w:left w:val="none" w:sz="0" w:space="0" w:color="auto"/>
                                <w:bottom w:val="none" w:sz="0" w:space="0" w:color="auto"/>
                                <w:right w:val="none" w:sz="0" w:space="0" w:color="auto"/>
                              </w:divBdr>
                              <w:divsChild>
                                <w:div w:id="1341590636">
                                  <w:marLeft w:val="0"/>
                                  <w:marRight w:val="0"/>
                                  <w:marTop w:val="0"/>
                                  <w:marBottom w:val="0"/>
                                  <w:divBdr>
                                    <w:top w:val="none" w:sz="0" w:space="0" w:color="auto"/>
                                    <w:left w:val="none" w:sz="0" w:space="0" w:color="auto"/>
                                    <w:bottom w:val="none" w:sz="0" w:space="0" w:color="auto"/>
                                    <w:right w:val="none" w:sz="0" w:space="0" w:color="auto"/>
                                  </w:divBdr>
                                  <w:divsChild>
                                    <w:div w:id="916011477">
                                      <w:marLeft w:val="0"/>
                                      <w:marRight w:val="0"/>
                                      <w:marTop w:val="0"/>
                                      <w:marBottom w:val="0"/>
                                      <w:divBdr>
                                        <w:top w:val="none" w:sz="0" w:space="0" w:color="auto"/>
                                        <w:left w:val="none" w:sz="0" w:space="0" w:color="auto"/>
                                        <w:bottom w:val="none" w:sz="0" w:space="0" w:color="auto"/>
                                        <w:right w:val="none" w:sz="0" w:space="0" w:color="auto"/>
                                      </w:divBdr>
                                      <w:divsChild>
                                        <w:div w:id="461733386">
                                          <w:marLeft w:val="0"/>
                                          <w:marRight w:val="0"/>
                                          <w:marTop w:val="0"/>
                                          <w:marBottom w:val="0"/>
                                          <w:divBdr>
                                            <w:top w:val="none" w:sz="0" w:space="0" w:color="auto"/>
                                            <w:left w:val="none" w:sz="0" w:space="0" w:color="auto"/>
                                            <w:bottom w:val="none" w:sz="0" w:space="0" w:color="auto"/>
                                            <w:right w:val="none" w:sz="0" w:space="0" w:color="auto"/>
                                          </w:divBdr>
                                        </w:div>
                                        <w:div w:id="1645769030">
                                          <w:marLeft w:val="300"/>
                                          <w:marRight w:val="0"/>
                                          <w:marTop w:val="0"/>
                                          <w:marBottom w:val="0"/>
                                          <w:divBdr>
                                            <w:top w:val="none" w:sz="0" w:space="0" w:color="auto"/>
                                            <w:left w:val="none" w:sz="0" w:space="0" w:color="auto"/>
                                            <w:bottom w:val="none" w:sz="0" w:space="0" w:color="auto"/>
                                            <w:right w:val="none" w:sz="0" w:space="0" w:color="auto"/>
                                          </w:divBdr>
                                        </w:div>
                                        <w:div w:id="584726925">
                                          <w:marLeft w:val="300"/>
                                          <w:marRight w:val="0"/>
                                          <w:marTop w:val="0"/>
                                          <w:marBottom w:val="0"/>
                                          <w:divBdr>
                                            <w:top w:val="none" w:sz="0" w:space="0" w:color="auto"/>
                                            <w:left w:val="none" w:sz="0" w:space="0" w:color="auto"/>
                                            <w:bottom w:val="none" w:sz="0" w:space="0" w:color="auto"/>
                                            <w:right w:val="none" w:sz="0" w:space="0" w:color="auto"/>
                                          </w:divBdr>
                                        </w:div>
                                        <w:div w:id="2025741604">
                                          <w:marLeft w:val="0"/>
                                          <w:marRight w:val="0"/>
                                          <w:marTop w:val="0"/>
                                          <w:marBottom w:val="0"/>
                                          <w:divBdr>
                                            <w:top w:val="none" w:sz="0" w:space="0" w:color="auto"/>
                                            <w:left w:val="none" w:sz="0" w:space="0" w:color="auto"/>
                                            <w:bottom w:val="none" w:sz="0" w:space="0" w:color="auto"/>
                                            <w:right w:val="none" w:sz="0" w:space="0" w:color="auto"/>
                                          </w:divBdr>
                                        </w:div>
                                        <w:div w:id="1180048560">
                                          <w:marLeft w:val="60"/>
                                          <w:marRight w:val="0"/>
                                          <w:marTop w:val="0"/>
                                          <w:marBottom w:val="0"/>
                                          <w:divBdr>
                                            <w:top w:val="none" w:sz="0" w:space="0" w:color="auto"/>
                                            <w:left w:val="none" w:sz="0" w:space="0" w:color="auto"/>
                                            <w:bottom w:val="none" w:sz="0" w:space="0" w:color="auto"/>
                                            <w:right w:val="none" w:sz="0" w:space="0" w:color="auto"/>
                                          </w:divBdr>
                                        </w:div>
                                      </w:divsChild>
                                    </w:div>
                                    <w:div w:id="969019672">
                                      <w:marLeft w:val="0"/>
                                      <w:marRight w:val="0"/>
                                      <w:marTop w:val="0"/>
                                      <w:marBottom w:val="0"/>
                                      <w:divBdr>
                                        <w:top w:val="none" w:sz="0" w:space="0" w:color="auto"/>
                                        <w:left w:val="none" w:sz="0" w:space="0" w:color="auto"/>
                                        <w:bottom w:val="none" w:sz="0" w:space="0" w:color="auto"/>
                                        <w:right w:val="none" w:sz="0" w:space="0" w:color="auto"/>
                                      </w:divBdr>
                                      <w:divsChild>
                                        <w:div w:id="268704157">
                                          <w:marLeft w:val="0"/>
                                          <w:marRight w:val="0"/>
                                          <w:marTop w:val="120"/>
                                          <w:marBottom w:val="0"/>
                                          <w:divBdr>
                                            <w:top w:val="none" w:sz="0" w:space="0" w:color="auto"/>
                                            <w:left w:val="none" w:sz="0" w:space="0" w:color="auto"/>
                                            <w:bottom w:val="none" w:sz="0" w:space="0" w:color="auto"/>
                                            <w:right w:val="none" w:sz="0" w:space="0" w:color="auto"/>
                                          </w:divBdr>
                                          <w:divsChild>
                                            <w:div w:id="806631612">
                                              <w:marLeft w:val="0"/>
                                              <w:marRight w:val="0"/>
                                              <w:marTop w:val="0"/>
                                              <w:marBottom w:val="0"/>
                                              <w:divBdr>
                                                <w:top w:val="none" w:sz="0" w:space="0" w:color="auto"/>
                                                <w:left w:val="none" w:sz="0" w:space="0" w:color="auto"/>
                                                <w:bottom w:val="none" w:sz="0" w:space="0" w:color="auto"/>
                                                <w:right w:val="none" w:sz="0" w:space="0" w:color="auto"/>
                                              </w:divBdr>
                                              <w:divsChild>
                                                <w:div w:id="795030272">
                                                  <w:marLeft w:val="0"/>
                                                  <w:marRight w:val="0"/>
                                                  <w:marTop w:val="0"/>
                                                  <w:marBottom w:val="0"/>
                                                  <w:divBdr>
                                                    <w:top w:val="none" w:sz="0" w:space="0" w:color="auto"/>
                                                    <w:left w:val="none" w:sz="0" w:space="0" w:color="auto"/>
                                                    <w:bottom w:val="none" w:sz="0" w:space="0" w:color="auto"/>
                                                    <w:right w:val="none" w:sz="0" w:space="0" w:color="auto"/>
                                                  </w:divBdr>
                                                  <w:divsChild>
                                                    <w:div w:id="11605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605401">
          <w:marLeft w:val="0"/>
          <w:marRight w:val="0"/>
          <w:marTop w:val="0"/>
          <w:marBottom w:val="0"/>
          <w:divBdr>
            <w:top w:val="none" w:sz="0" w:space="0" w:color="auto"/>
            <w:left w:val="none" w:sz="0" w:space="0" w:color="auto"/>
            <w:bottom w:val="none" w:sz="0" w:space="0" w:color="auto"/>
            <w:right w:val="none" w:sz="0" w:space="0" w:color="auto"/>
          </w:divBdr>
          <w:divsChild>
            <w:div w:id="662973478">
              <w:marLeft w:val="0"/>
              <w:marRight w:val="0"/>
              <w:marTop w:val="0"/>
              <w:marBottom w:val="0"/>
              <w:divBdr>
                <w:top w:val="single" w:sz="2" w:space="0" w:color="EFEFEF"/>
                <w:left w:val="none" w:sz="0" w:space="0" w:color="auto"/>
                <w:bottom w:val="none" w:sz="0" w:space="0" w:color="auto"/>
                <w:right w:val="none" w:sz="0" w:space="0" w:color="auto"/>
              </w:divBdr>
              <w:divsChild>
                <w:div w:id="1130047829">
                  <w:marLeft w:val="0"/>
                  <w:marRight w:val="0"/>
                  <w:marTop w:val="0"/>
                  <w:marBottom w:val="0"/>
                  <w:divBdr>
                    <w:top w:val="single" w:sz="6" w:space="0" w:color="auto"/>
                    <w:left w:val="none" w:sz="0" w:space="0" w:color="auto"/>
                    <w:bottom w:val="none" w:sz="0" w:space="0" w:color="auto"/>
                    <w:right w:val="none" w:sz="0" w:space="0" w:color="auto"/>
                  </w:divBdr>
                  <w:divsChild>
                    <w:div w:id="23405829">
                      <w:marLeft w:val="0"/>
                      <w:marRight w:val="0"/>
                      <w:marTop w:val="0"/>
                      <w:marBottom w:val="0"/>
                      <w:divBdr>
                        <w:top w:val="none" w:sz="0" w:space="0" w:color="auto"/>
                        <w:left w:val="none" w:sz="0" w:space="0" w:color="auto"/>
                        <w:bottom w:val="none" w:sz="0" w:space="0" w:color="auto"/>
                        <w:right w:val="none" w:sz="0" w:space="0" w:color="auto"/>
                      </w:divBdr>
                      <w:divsChild>
                        <w:div w:id="2053841185">
                          <w:marLeft w:val="0"/>
                          <w:marRight w:val="0"/>
                          <w:marTop w:val="0"/>
                          <w:marBottom w:val="0"/>
                          <w:divBdr>
                            <w:top w:val="none" w:sz="0" w:space="0" w:color="auto"/>
                            <w:left w:val="none" w:sz="0" w:space="0" w:color="auto"/>
                            <w:bottom w:val="none" w:sz="0" w:space="0" w:color="auto"/>
                            <w:right w:val="none" w:sz="0" w:space="0" w:color="auto"/>
                          </w:divBdr>
                          <w:divsChild>
                            <w:div w:id="1365984227">
                              <w:marLeft w:val="0"/>
                              <w:marRight w:val="0"/>
                              <w:marTop w:val="0"/>
                              <w:marBottom w:val="0"/>
                              <w:divBdr>
                                <w:top w:val="none" w:sz="0" w:space="0" w:color="auto"/>
                                <w:left w:val="none" w:sz="0" w:space="0" w:color="auto"/>
                                <w:bottom w:val="none" w:sz="0" w:space="0" w:color="auto"/>
                                <w:right w:val="none" w:sz="0" w:space="0" w:color="auto"/>
                              </w:divBdr>
                              <w:divsChild>
                                <w:div w:id="354776014">
                                  <w:marLeft w:val="0"/>
                                  <w:marRight w:val="0"/>
                                  <w:marTop w:val="0"/>
                                  <w:marBottom w:val="0"/>
                                  <w:divBdr>
                                    <w:top w:val="none" w:sz="0" w:space="0" w:color="auto"/>
                                    <w:left w:val="none" w:sz="0" w:space="0" w:color="auto"/>
                                    <w:bottom w:val="none" w:sz="0" w:space="0" w:color="auto"/>
                                    <w:right w:val="none" w:sz="0" w:space="0" w:color="auto"/>
                                  </w:divBdr>
                                  <w:divsChild>
                                    <w:div w:id="1155268672">
                                      <w:marLeft w:val="0"/>
                                      <w:marRight w:val="0"/>
                                      <w:marTop w:val="0"/>
                                      <w:marBottom w:val="0"/>
                                      <w:divBdr>
                                        <w:top w:val="none" w:sz="0" w:space="0" w:color="auto"/>
                                        <w:left w:val="none" w:sz="0" w:space="0" w:color="auto"/>
                                        <w:bottom w:val="none" w:sz="0" w:space="0" w:color="auto"/>
                                        <w:right w:val="none" w:sz="0" w:space="0" w:color="auto"/>
                                      </w:divBdr>
                                    </w:div>
                                  </w:divsChild>
                                </w:div>
                                <w:div w:id="112136335">
                                  <w:marLeft w:val="0"/>
                                  <w:marRight w:val="0"/>
                                  <w:marTop w:val="0"/>
                                  <w:marBottom w:val="0"/>
                                  <w:divBdr>
                                    <w:top w:val="none" w:sz="0" w:space="0" w:color="auto"/>
                                    <w:left w:val="none" w:sz="0" w:space="0" w:color="auto"/>
                                    <w:bottom w:val="none" w:sz="0" w:space="0" w:color="auto"/>
                                    <w:right w:val="none" w:sz="0" w:space="0" w:color="auto"/>
                                  </w:divBdr>
                                  <w:divsChild>
                                    <w:div w:id="1401833518">
                                      <w:marLeft w:val="0"/>
                                      <w:marRight w:val="0"/>
                                      <w:marTop w:val="0"/>
                                      <w:marBottom w:val="0"/>
                                      <w:divBdr>
                                        <w:top w:val="none" w:sz="0" w:space="0" w:color="auto"/>
                                        <w:left w:val="none" w:sz="0" w:space="0" w:color="auto"/>
                                        <w:bottom w:val="none" w:sz="0" w:space="0" w:color="auto"/>
                                        <w:right w:val="none" w:sz="0" w:space="0" w:color="auto"/>
                                      </w:divBdr>
                                      <w:divsChild>
                                        <w:div w:id="1939175560">
                                          <w:marLeft w:val="0"/>
                                          <w:marRight w:val="0"/>
                                          <w:marTop w:val="0"/>
                                          <w:marBottom w:val="0"/>
                                          <w:divBdr>
                                            <w:top w:val="none" w:sz="0" w:space="0" w:color="auto"/>
                                            <w:left w:val="none" w:sz="0" w:space="0" w:color="auto"/>
                                            <w:bottom w:val="none" w:sz="0" w:space="0" w:color="auto"/>
                                            <w:right w:val="none" w:sz="0" w:space="0" w:color="auto"/>
                                          </w:divBdr>
                                        </w:div>
                                        <w:div w:id="757990321">
                                          <w:marLeft w:val="300"/>
                                          <w:marRight w:val="0"/>
                                          <w:marTop w:val="0"/>
                                          <w:marBottom w:val="0"/>
                                          <w:divBdr>
                                            <w:top w:val="none" w:sz="0" w:space="0" w:color="auto"/>
                                            <w:left w:val="none" w:sz="0" w:space="0" w:color="auto"/>
                                            <w:bottom w:val="none" w:sz="0" w:space="0" w:color="auto"/>
                                            <w:right w:val="none" w:sz="0" w:space="0" w:color="auto"/>
                                          </w:divBdr>
                                        </w:div>
                                        <w:div w:id="531847352">
                                          <w:marLeft w:val="300"/>
                                          <w:marRight w:val="0"/>
                                          <w:marTop w:val="0"/>
                                          <w:marBottom w:val="0"/>
                                          <w:divBdr>
                                            <w:top w:val="none" w:sz="0" w:space="0" w:color="auto"/>
                                            <w:left w:val="none" w:sz="0" w:space="0" w:color="auto"/>
                                            <w:bottom w:val="none" w:sz="0" w:space="0" w:color="auto"/>
                                            <w:right w:val="none" w:sz="0" w:space="0" w:color="auto"/>
                                          </w:divBdr>
                                        </w:div>
                                        <w:div w:id="771434546">
                                          <w:marLeft w:val="0"/>
                                          <w:marRight w:val="0"/>
                                          <w:marTop w:val="0"/>
                                          <w:marBottom w:val="0"/>
                                          <w:divBdr>
                                            <w:top w:val="none" w:sz="0" w:space="0" w:color="auto"/>
                                            <w:left w:val="none" w:sz="0" w:space="0" w:color="auto"/>
                                            <w:bottom w:val="none" w:sz="0" w:space="0" w:color="auto"/>
                                            <w:right w:val="none" w:sz="0" w:space="0" w:color="auto"/>
                                          </w:divBdr>
                                        </w:div>
                                        <w:div w:id="650251594">
                                          <w:marLeft w:val="60"/>
                                          <w:marRight w:val="0"/>
                                          <w:marTop w:val="0"/>
                                          <w:marBottom w:val="0"/>
                                          <w:divBdr>
                                            <w:top w:val="none" w:sz="0" w:space="0" w:color="auto"/>
                                            <w:left w:val="none" w:sz="0" w:space="0" w:color="auto"/>
                                            <w:bottom w:val="none" w:sz="0" w:space="0" w:color="auto"/>
                                            <w:right w:val="none" w:sz="0" w:space="0" w:color="auto"/>
                                          </w:divBdr>
                                        </w:div>
                                      </w:divsChild>
                                    </w:div>
                                    <w:div w:id="1128932878">
                                      <w:marLeft w:val="0"/>
                                      <w:marRight w:val="0"/>
                                      <w:marTop w:val="0"/>
                                      <w:marBottom w:val="0"/>
                                      <w:divBdr>
                                        <w:top w:val="none" w:sz="0" w:space="0" w:color="auto"/>
                                        <w:left w:val="none" w:sz="0" w:space="0" w:color="auto"/>
                                        <w:bottom w:val="none" w:sz="0" w:space="0" w:color="auto"/>
                                        <w:right w:val="none" w:sz="0" w:space="0" w:color="auto"/>
                                      </w:divBdr>
                                      <w:divsChild>
                                        <w:div w:id="431127349">
                                          <w:marLeft w:val="0"/>
                                          <w:marRight w:val="0"/>
                                          <w:marTop w:val="120"/>
                                          <w:marBottom w:val="0"/>
                                          <w:divBdr>
                                            <w:top w:val="none" w:sz="0" w:space="0" w:color="auto"/>
                                            <w:left w:val="none" w:sz="0" w:space="0" w:color="auto"/>
                                            <w:bottom w:val="none" w:sz="0" w:space="0" w:color="auto"/>
                                            <w:right w:val="none" w:sz="0" w:space="0" w:color="auto"/>
                                          </w:divBdr>
                                          <w:divsChild>
                                            <w:div w:id="487942532">
                                              <w:marLeft w:val="0"/>
                                              <w:marRight w:val="0"/>
                                              <w:marTop w:val="0"/>
                                              <w:marBottom w:val="0"/>
                                              <w:divBdr>
                                                <w:top w:val="none" w:sz="0" w:space="0" w:color="auto"/>
                                                <w:left w:val="none" w:sz="0" w:space="0" w:color="auto"/>
                                                <w:bottom w:val="none" w:sz="0" w:space="0" w:color="auto"/>
                                                <w:right w:val="none" w:sz="0" w:space="0" w:color="auto"/>
                                              </w:divBdr>
                                              <w:divsChild>
                                                <w:div w:id="1321957609">
                                                  <w:marLeft w:val="0"/>
                                                  <w:marRight w:val="0"/>
                                                  <w:marTop w:val="0"/>
                                                  <w:marBottom w:val="0"/>
                                                  <w:divBdr>
                                                    <w:top w:val="none" w:sz="0" w:space="0" w:color="auto"/>
                                                    <w:left w:val="none" w:sz="0" w:space="0" w:color="auto"/>
                                                    <w:bottom w:val="none" w:sz="0" w:space="0" w:color="auto"/>
                                                    <w:right w:val="none" w:sz="0" w:space="0" w:color="auto"/>
                                                  </w:divBdr>
                                                  <w:divsChild>
                                                    <w:div w:id="888495044">
                                                      <w:marLeft w:val="0"/>
                                                      <w:marRight w:val="0"/>
                                                      <w:marTop w:val="0"/>
                                                      <w:marBottom w:val="0"/>
                                                      <w:divBdr>
                                                        <w:top w:val="none" w:sz="0" w:space="0" w:color="auto"/>
                                                        <w:left w:val="none" w:sz="0" w:space="0" w:color="auto"/>
                                                        <w:bottom w:val="none" w:sz="0" w:space="0" w:color="auto"/>
                                                        <w:right w:val="none" w:sz="0" w:space="0" w:color="auto"/>
                                                      </w:divBdr>
                                                    </w:div>
                                                    <w:div w:id="479615210">
                                                      <w:marLeft w:val="0"/>
                                                      <w:marRight w:val="0"/>
                                                      <w:marTop w:val="0"/>
                                                      <w:marBottom w:val="0"/>
                                                      <w:divBdr>
                                                        <w:top w:val="none" w:sz="0" w:space="0" w:color="auto"/>
                                                        <w:left w:val="none" w:sz="0" w:space="0" w:color="auto"/>
                                                        <w:bottom w:val="none" w:sz="0" w:space="0" w:color="auto"/>
                                                        <w:right w:val="none" w:sz="0" w:space="0" w:color="auto"/>
                                                      </w:divBdr>
                                                    </w:div>
                                                    <w:div w:id="8369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0850685">
      <w:bodyDiv w:val="1"/>
      <w:marLeft w:val="0"/>
      <w:marRight w:val="0"/>
      <w:marTop w:val="0"/>
      <w:marBottom w:val="0"/>
      <w:divBdr>
        <w:top w:val="none" w:sz="0" w:space="0" w:color="auto"/>
        <w:left w:val="none" w:sz="0" w:space="0" w:color="auto"/>
        <w:bottom w:val="none" w:sz="0" w:space="0" w:color="auto"/>
        <w:right w:val="none" w:sz="0" w:space="0" w:color="auto"/>
      </w:divBdr>
    </w:div>
    <w:div w:id="1706783270">
      <w:bodyDiv w:val="1"/>
      <w:marLeft w:val="0"/>
      <w:marRight w:val="0"/>
      <w:marTop w:val="0"/>
      <w:marBottom w:val="0"/>
      <w:divBdr>
        <w:top w:val="none" w:sz="0" w:space="0" w:color="auto"/>
        <w:left w:val="none" w:sz="0" w:space="0" w:color="auto"/>
        <w:bottom w:val="none" w:sz="0" w:space="0" w:color="auto"/>
        <w:right w:val="none" w:sz="0" w:space="0" w:color="auto"/>
      </w:divBdr>
    </w:div>
    <w:div w:id="1728988933">
      <w:bodyDiv w:val="1"/>
      <w:marLeft w:val="0"/>
      <w:marRight w:val="0"/>
      <w:marTop w:val="0"/>
      <w:marBottom w:val="0"/>
      <w:divBdr>
        <w:top w:val="none" w:sz="0" w:space="0" w:color="auto"/>
        <w:left w:val="none" w:sz="0" w:space="0" w:color="auto"/>
        <w:bottom w:val="none" w:sz="0" w:space="0" w:color="auto"/>
        <w:right w:val="none" w:sz="0" w:space="0" w:color="auto"/>
      </w:divBdr>
    </w:div>
    <w:div w:id="1781535553">
      <w:bodyDiv w:val="1"/>
      <w:marLeft w:val="0"/>
      <w:marRight w:val="0"/>
      <w:marTop w:val="0"/>
      <w:marBottom w:val="0"/>
      <w:divBdr>
        <w:top w:val="none" w:sz="0" w:space="0" w:color="auto"/>
        <w:left w:val="none" w:sz="0" w:space="0" w:color="auto"/>
        <w:bottom w:val="none" w:sz="0" w:space="0" w:color="auto"/>
        <w:right w:val="none" w:sz="0" w:space="0" w:color="auto"/>
      </w:divBdr>
    </w:div>
    <w:div w:id="1844739916">
      <w:bodyDiv w:val="1"/>
      <w:marLeft w:val="0"/>
      <w:marRight w:val="0"/>
      <w:marTop w:val="0"/>
      <w:marBottom w:val="0"/>
      <w:divBdr>
        <w:top w:val="none" w:sz="0" w:space="0" w:color="auto"/>
        <w:left w:val="none" w:sz="0" w:space="0" w:color="auto"/>
        <w:bottom w:val="none" w:sz="0" w:space="0" w:color="auto"/>
        <w:right w:val="none" w:sz="0" w:space="0" w:color="auto"/>
      </w:divBdr>
    </w:div>
    <w:div w:id="1848521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wcb.ny.gov" TargetMode="External"/><Relationship Id="rId2" Type="http://schemas.openxmlformats.org/officeDocument/2006/relationships/customXml" Target="../customXml/item2.xml"/><Relationship Id="rId16" Type="http://schemas.openxmlformats.org/officeDocument/2006/relationships/hyperlink" Target="file:///C:\Users\Brandon%20Braga\AppData\Roaming\Microsoft\Word\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cb.ny.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randon%20Braga\AppData\Roaming\Microsoft\Wor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FAB7FB6C50447B4D2C90868459B56" ma:contentTypeVersion="13" ma:contentTypeDescription="Create a new document." ma:contentTypeScope="" ma:versionID="b1e3303da6fb86cd94082df6e018a326">
  <xsd:schema xmlns:xsd="http://www.w3.org/2001/XMLSchema" xmlns:xs="http://www.w3.org/2001/XMLSchema" xmlns:p="http://schemas.microsoft.com/office/2006/metadata/properties" xmlns:ns3="885577f1-454c-43e4-8625-86b97d4d15c2" xmlns:ns4="e914d834-ea16-4f75-86b9-2bfe67f44e9f" targetNamespace="http://schemas.microsoft.com/office/2006/metadata/properties" ma:root="true" ma:fieldsID="a911decf3c5c7e8a81d135bb8d03a008" ns3:_="" ns4:_="">
    <xsd:import namespace="885577f1-454c-43e4-8625-86b97d4d15c2"/>
    <xsd:import namespace="e914d834-ea16-4f75-86b9-2bfe67f44e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577f1-454c-43e4-8625-86b97d4d15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4d834-ea16-4f75-86b9-2bfe67f44e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A1D73-5B02-42BB-A1C7-40B8CBFA4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577f1-454c-43e4-8625-86b97d4d15c2"/>
    <ds:schemaRef ds:uri="e914d834-ea16-4f75-86b9-2bfe67f4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8D631-253E-4EAE-9486-68FE24D258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3FB31D-CD80-4AB5-8AA8-EC5E376DCC5E}">
  <ds:schemaRefs>
    <ds:schemaRef ds:uri="http://schemas.microsoft.com/sharepoint/v3/contenttype/forms"/>
  </ds:schemaRefs>
</ds:datastoreItem>
</file>

<file path=customXml/itemProps4.xml><?xml version="1.0" encoding="utf-8"?>
<ds:datastoreItem xmlns:ds="http://schemas.openxmlformats.org/officeDocument/2006/customXml" ds:itemID="{1296B606-5DF2-473B-ADBB-5F8C0FD9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14111</Words>
  <Characters>80437</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Policy Manual</vt:lpstr>
    </vt:vector>
  </TitlesOfParts>
  <Company>Microsoft</Company>
  <LinksUpToDate>false</LinksUpToDate>
  <CharactersWithSpaces>94360</CharactersWithSpaces>
  <SharedDoc>false</SharedDoc>
  <HLinks>
    <vt:vector size="528" baseType="variant">
      <vt:variant>
        <vt:i4>3539050</vt:i4>
      </vt:variant>
      <vt:variant>
        <vt:i4>525</vt:i4>
      </vt:variant>
      <vt:variant>
        <vt:i4>0</vt:i4>
      </vt:variant>
      <vt:variant>
        <vt:i4>5</vt:i4>
      </vt:variant>
      <vt:variant>
        <vt:lpwstr>http://www.realtor.org/</vt:lpwstr>
      </vt:variant>
      <vt:variant>
        <vt:lpwstr/>
      </vt:variant>
      <vt:variant>
        <vt:i4>6815840</vt:i4>
      </vt:variant>
      <vt:variant>
        <vt:i4>519</vt:i4>
      </vt:variant>
      <vt:variant>
        <vt:i4>0</vt:i4>
      </vt:variant>
      <vt:variant>
        <vt:i4>5</vt:i4>
      </vt:variant>
      <vt:variant>
        <vt:lpwstr>http://www.dir.ca.gov/dwc/</vt:lpwstr>
      </vt:variant>
      <vt:variant>
        <vt:lpwstr/>
      </vt:variant>
      <vt:variant>
        <vt:i4>3276909</vt:i4>
      </vt:variant>
      <vt:variant>
        <vt:i4>516</vt:i4>
      </vt:variant>
      <vt:variant>
        <vt:i4>0</vt:i4>
      </vt:variant>
      <vt:variant>
        <vt:i4>5</vt:i4>
      </vt:variant>
      <vt:variant>
        <vt:lpwstr>http://www.car.org/</vt:lpwstr>
      </vt:variant>
      <vt:variant>
        <vt:lpwstr/>
      </vt:variant>
      <vt:variant>
        <vt:i4>1376304</vt:i4>
      </vt:variant>
      <vt:variant>
        <vt:i4>506</vt:i4>
      </vt:variant>
      <vt:variant>
        <vt:i4>0</vt:i4>
      </vt:variant>
      <vt:variant>
        <vt:i4>5</vt:i4>
      </vt:variant>
      <vt:variant>
        <vt:lpwstr/>
      </vt:variant>
      <vt:variant>
        <vt:lpwstr>_Toc66400521</vt:lpwstr>
      </vt:variant>
      <vt:variant>
        <vt:i4>1310768</vt:i4>
      </vt:variant>
      <vt:variant>
        <vt:i4>500</vt:i4>
      </vt:variant>
      <vt:variant>
        <vt:i4>0</vt:i4>
      </vt:variant>
      <vt:variant>
        <vt:i4>5</vt:i4>
      </vt:variant>
      <vt:variant>
        <vt:lpwstr/>
      </vt:variant>
      <vt:variant>
        <vt:lpwstr>_Toc66400520</vt:lpwstr>
      </vt:variant>
      <vt:variant>
        <vt:i4>1900595</vt:i4>
      </vt:variant>
      <vt:variant>
        <vt:i4>494</vt:i4>
      </vt:variant>
      <vt:variant>
        <vt:i4>0</vt:i4>
      </vt:variant>
      <vt:variant>
        <vt:i4>5</vt:i4>
      </vt:variant>
      <vt:variant>
        <vt:lpwstr/>
      </vt:variant>
      <vt:variant>
        <vt:lpwstr>_Toc66400519</vt:lpwstr>
      </vt:variant>
      <vt:variant>
        <vt:i4>1835059</vt:i4>
      </vt:variant>
      <vt:variant>
        <vt:i4>488</vt:i4>
      </vt:variant>
      <vt:variant>
        <vt:i4>0</vt:i4>
      </vt:variant>
      <vt:variant>
        <vt:i4>5</vt:i4>
      </vt:variant>
      <vt:variant>
        <vt:lpwstr/>
      </vt:variant>
      <vt:variant>
        <vt:lpwstr>_Toc66400518</vt:lpwstr>
      </vt:variant>
      <vt:variant>
        <vt:i4>1245235</vt:i4>
      </vt:variant>
      <vt:variant>
        <vt:i4>482</vt:i4>
      </vt:variant>
      <vt:variant>
        <vt:i4>0</vt:i4>
      </vt:variant>
      <vt:variant>
        <vt:i4>5</vt:i4>
      </vt:variant>
      <vt:variant>
        <vt:lpwstr/>
      </vt:variant>
      <vt:variant>
        <vt:lpwstr>_Toc66400517</vt:lpwstr>
      </vt:variant>
      <vt:variant>
        <vt:i4>1179699</vt:i4>
      </vt:variant>
      <vt:variant>
        <vt:i4>476</vt:i4>
      </vt:variant>
      <vt:variant>
        <vt:i4>0</vt:i4>
      </vt:variant>
      <vt:variant>
        <vt:i4>5</vt:i4>
      </vt:variant>
      <vt:variant>
        <vt:lpwstr/>
      </vt:variant>
      <vt:variant>
        <vt:lpwstr>_Toc66400516</vt:lpwstr>
      </vt:variant>
      <vt:variant>
        <vt:i4>1114163</vt:i4>
      </vt:variant>
      <vt:variant>
        <vt:i4>470</vt:i4>
      </vt:variant>
      <vt:variant>
        <vt:i4>0</vt:i4>
      </vt:variant>
      <vt:variant>
        <vt:i4>5</vt:i4>
      </vt:variant>
      <vt:variant>
        <vt:lpwstr/>
      </vt:variant>
      <vt:variant>
        <vt:lpwstr>_Toc66400515</vt:lpwstr>
      </vt:variant>
      <vt:variant>
        <vt:i4>1048627</vt:i4>
      </vt:variant>
      <vt:variant>
        <vt:i4>464</vt:i4>
      </vt:variant>
      <vt:variant>
        <vt:i4>0</vt:i4>
      </vt:variant>
      <vt:variant>
        <vt:i4>5</vt:i4>
      </vt:variant>
      <vt:variant>
        <vt:lpwstr/>
      </vt:variant>
      <vt:variant>
        <vt:lpwstr>_Toc66400514</vt:lpwstr>
      </vt:variant>
      <vt:variant>
        <vt:i4>1507379</vt:i4>
      </vt:variant>
      <vt:variant>
        <vt:i4>458</vt:i4>
      </vt:variant>
      <vt:variant>
        <vt:i4>0</vt:i4>
      </vt:variant>
      <vt:variant>
        <vt:i4>5</vt:i4>
      </vt:variant>
      <vt:variant>
        <vt:lpwstr/>
      </vt:variant>
      <vt:variant>
        <vt:lpwstr>_Toc66400513</vt:lpwstr>
      </vt:variant>
      <vt:variant>
        <vt:i4>1441843</vt:i4>
      </vt:variant>
      <vt:variant>
        <vt:i4>452</vt:i4>
      </vt:variant>
      <vt:variant>
        <vt:i4>0</vt:i4>
      </vt:variant>
      <vt:variant>
        <vt:i4>5</vt:i4>
      </vt:variant>
      <vt:variant>
        <vt:lpwstr/>
      </vt:variant>
      <vt:variant>
        <vt:lpwstr>_Toc66400512</vt:lpwstr>
      </vt:variant>
      <vt:variant>
        <vt:i4>1376307</vt:i4>
      </vt:variant>
      <vt:variant>
        <vt:i4>446</vt:i4>
      </vt:variant>
      <vt:variant>
        <vt:i4>0</vt:i4>
      </vt:variant>
      <vt:variant>
        <vt:i4>5</vt:i4>
      </vt:variant>
      <vt:variant>
        <vt:lpwstr/>
      </vt:variant>
      <vt:variant>
        <vt:lpwstr>_Toc66400511</vt:lpwstr>
      </vt:variant>
      <vt:variant>
        <vt:i4>1310771</vt:i4>
      </vt:variant>
      <vt:variant>
        <vt:i4>440</vt:i4>
      </vt:variant>
      <vt:variant>
        <vt:i4>0</vt:i4>
      </vt:variant>
      <vt:variant>
        <vt:i4>5</vt:i4>
      </vt:variant>
      <vt:variant>
        <vt:lpwstr/>
      </vt:variant>
      <vt:variant>
        <vt:lpwstr>_Toc66400510</vt:lpwstr>
      </vt:variant>
      <vt:variant>
        <vt:i4>1900594</vt:i4>
      </vt:variant>
      <vt:variant>
        <vt:i4>434</vt:i4>
      </vt:variant>
      <vt:variant>
        <vt:i4>0</vt:i4>
      </vt:variant>
      <vt:variant>
        <vt:i4>5</vt:i4>
      </vt:variant>
      <vt:variant>
        <vt:lpwstr/>
      </vt:variant>
      <vt:variant>
        <vt:lpwstr>_Toc66400509</vt:lpwstr>
      </vt:variant>
      <vt:variant>
        <vt:i4>1835058</vt:i4>
      </vt:variant>
      <vt:variant>
        <vt:i4>428</vt:i4>
      </vt:variant>
      <vt:variant>
        <vt:i4>0</vt:i4>
      </vt:variant>
      <vt:variant>
        <vt:i4>5</vt:i4>
      </vt:variant>
      <vt:variant>
        <vt:lpwstr/>
      </vt:variant>
      <vt:variant>
        <vt:lpwstr>_Toc66400508</vt:lpwstr>
      </vt:variant>
      <vt:variant>
        <vt:i4>1245234</vt:i4>
      </vt:variant>
      <vt:variant>
        <vt:i4>422</vt:i4>
      </vt:variant>
      <vt:variant>
        <vt:i4>0</vt:i4>
      </vt:variant>
      <vt:variant>
        <vt:i4>5</vt:i4>
      </vt:variant>
      <vt:variant>
        <vt:lpwstr/>
      </vt:variant>
      <vt:variant>
        <vt:lpwstr>_Toc66400507</vt:lpwstr>
      </vt:variant>
      <vt:variant>
        <vt:i4>1179698</vt:i4>
      </vt:variant>
      <vt:variant>
        <vt:i4>416</vt:i4>
      </vt:variant>
      <vt:variant>
        <vt:i4>0</vt:i4>
      </vt:variant>
      <vt:variant>
        <vt:i4>5</vt:i4>
      </vt:variant>
      <vt:variant>
        <vt:lpwstr/>
      </vt:variant>
      <vt:variant>
        <vt:lpwstr>_Toc66400506</vt:lpwstr>
      </vt:variant>
      <vt:variant>
        <vt:i4>1114162</vt:i4>
      </vt:variant>
      <vt:variant>
        <vt:i4>410</vt:i4>
      </vt:variant>
      <vt:variant>
        <vt:i4>0</vt:i4>
      </vt:variant>
      <vt:variant>
        <vt:i4>5</vt:i4>
      </vt:variant>
      <vt:variant>
        <vt:lpwstr/>
      </vt:variant>
      <vt:variant>
        <vt:lpwstr>_Toc66400505</vt:lpwstr>
      </vt:variant>
      <vt:variant>
        <vt:i4>1048626</vt:i4>
      </vt:variant>
      <vt:variant>
        <vt:i4>404</vt:i4>
      </vt:variant>
      <vt:variant>
        <vt:i4>0</vt:i4>
      </vt:variant>
      <vt:variant>
        <vt:i4>5</vt:i4>
      </vt:variant>
      <vt:variant>
        <vt:lpwstr/>
      </vt:variant>
      <vt:variant>
        <vt:lpwstr>_Toc66400504</vt:lpwstr>
      </vt:variant>
      <vt:variant>
        <vt:i4>1507378</vt:i4>
      </vt:variant>
      <vt:variant>
        <vt:i4>398</vt:i4>
      </vt:variant>
      <vt:variant>
        <vt:i4>0</vt:i4>
      </vt:variant>
      <vt:variant>
        <vt:i4>5</vt:i4>
      </vt:variant>
      <vt:variant>
        <vt:lpwstr/>
      </vt:variant>
      <vt:variant>
        <vt:lpwstr>_Toc66400503</vt:lpwstr>
      </vt:variant>
      <vt:variant>
        <vt:i4>1441842</vt:i4>
      </vt:variant>
      <vt:variant>
        <vt:i4>392</vt:i4>
      </vt:variant>
      <vt:variant>
        <vt:i4>0</vt:i4>
      </vt:variant>
      <vt:variant>
        <vt:i4>5</vt:i4>
      </vt:variant>
      <vt:variant>
        <vt:lpwstr/>
      </vt:variant>
      <vt:variant>
        <vt:lpwstr>_Toc66400502</vt:lpwstr>
      </vt:variant>
      <vt:variant>
        <vt:i4>1376306</vt:i4>
      </vt:variant>
      <vt:variant>
        <vt:i4>386</vt:i4>
      </vt:variant>
      <vt:variant>
        <vt:i4>0</vt:i4>
      </vt:variant>
      <vt:variant>
        <vt:i4>5</vt:i4>
      </vt:variant>
      <vt:variant>
        <vt:lpwstr/>
      </vt:variant>
      <vt:variant>
        <vt:lpwstr>_Toc66400501</vt:lpwstr>
      </vt:variant>
      <vt:variant>
        <vt:i4>1310770</vt:i4>
      </vt:variant>
      <vt:variant>
        <vt:i4>380</vt:i4>
      </vt:variant>
      <vt:variant>
        <vt:i4>0</vt:i4>
      </vt:variant>
      <vt:variant>
        <vt:i4>5</vt:i4>
      </vt:variant>
      <vt:variant>
        <vt:lpwstr/>
      </vt:variant>
      <vt:variant>
        <vt:lpwstr>_Toc66400500</vt:lpwstr>
      </vt:variant>
      <vt:variant>
        <vt:i4>1835067</vt:i4>
      </vt:variant>
      <vt:variant>
        <vt:i4>374</vt:i4>
      </vt:variant>
      <vt:variant>
        <vt:i4>0</vt:i4>
      </vt:variant>
      <vt:variant>
        <vt:i4>5</vt:i4>
      </vt:variant>
      <vt:variant>
        <vt:lpwstr/>
      </vt:variant>
      <vt:variant>
        <vt:lpwstr>_Toc66400499</vt:lpwstr>
      </vt:variant>
      <vt:variant>
        <vt:i4>1900603</vt:i4>
      </vt:variant>
      <vt:variant>
        <vt:i4>368</vt:i4>
      </vt:variant>
      <vt:variant>
        <vt:i4>0</vt:i4>
      </vt:variant>
      <vt:variant>
        <vt:i4>5</vt:i4>
      </vt:variant>
      <vt:variant>
        <vt:lpwstr/>
      </vt:variant>
      <vt:variant>
        <vt:lpwstr>_Toc66400498</vt:lpwstr>
      </vt:variant>
      <vt:variant>
        <vt:i4>1179707</vt:i4>
      </vt:variant>
      <vt:variant>
        <vt:i4>362</vt:i4>
      </vt:variant>
      <vt:variant>
        <vt:i4>0</vt:i4>
      </vt:variant>
      <vt:variant>
        <vt:i4>5</vt:i4>
      </vt:variant>
      <vt:variant>
        <vt:lpwstr/>
      </vt:variant>
      <vt:variant>
        <vt:lpwstr>_Toc66400497</vt:lpwstr>
      </vt:variant>
      <vt:variant>
        <vt:i4>1245243</vt:i4>
      </vt:variant>
      <vt:variant>
        <vt:i4>356</vt:i4>
      </vt:variant>
      <vt:variant>
        <vt:i4>0</vt:i4>
      </vt:variant>
      <vt:variant>
        <vt:i4>5</vt:i4>
      </vt:variant>
      <vt:variant>
        <vt:lpwstr/>
      </vt:variant>
      <vt:variant>
        <vt:lpwstr>_Toc66400496</vt:lpwstr>
      </vt:variant>
      <vt:variant>
        <vt:i4>1048635</vt:i4>
      </vt:variant>
      <vt:variant>
        <vt:i4>350</vt:i4>
      </vt:variant>
      <vt:variant>
        <vt:i4>0</vt:i4>
      </vt:variant>
      <vt:variant>
        <vt:i4>5</vt:i4>
      </vt:variant>
      <vt:variant>
        <vt:lpwstr/>
      </vt:variant>
      <vt:variant>
        <vt:lpwstr>_Toc66400495</vt:lpwstr>
      </vt:variant>
      <vt:variant>
        <vt:i4>1114171</vt:i4>
      </vt:variant>
      <vt:variant>
        <vt:i4>344</vt:i4>
      </vt:variant>
      <vt:variant>
        <vt:i4>0</vt:i4>
      </vt:variant>
      <vt:variant>
        <vt:i4>5</vt:i4>
      </vt:variant>
      <vt:variant>
        <vt:lpwstr/>
      </vt:variant>
      <vt:variant>
        <vt:lpwstr>_Toc66400494</vt:lpwstr>
      </vt:variant>
      <vt:variant>
        <vt:i4>1441851</vt:i4>
      </vt:variant>
      <vt:variant>
        <vt:i4>338</vt:i4>
      </vt:variant>
      <vt:variant>
        <vt:i4>0</vt:i4>
      </vt:variant>
      <vt:variant>
        <vt:i4>5</vt:i4>
      </vt:variant>
      <vt:variant>
        <vt:lpwstr/>
      </vt:variant>
      <vt:variant>
        <vt:lpwstr>_Toc66400493</vt:lpwstr>
      </vt:variant>
      <vt:variant>
        <vt:i4>1507387</vt:i4>
      </vt:variant>
      <vt:variant>
        <vt:i4>332</vt:i4>
      </vt:variant>
      <vt:variant>
        <vt:i4>0</vt:i4>
      </vt:variant>
      <vt:variant>
        <vt:i4>5</vt:i4>
      </vt:variant>
      <vt:variant>
        <vt:lpwstr/>
      </vt:variant>
      <vt:variant>
        <vt:lpwstr>_Toc66400492</vt:lpwstr>
      </vt:variant>
      <vt:variant>
        <vt:i4>1310779</vt:i4>
      </vt:variant>
      <vt:variant>
        <vt:i4>326</vt:i4>
      </vt:variant>
      <vt:variant>
        <vt:i4>0</vt:i4>
      </vt:variant>
      <vt:variant>
        <vt:i4>5</vt:i4>
      </vt:variant>
      <vt:variant>
        <vt:lpwstr/>
      </vt:variant>
      <vt:variant>
        <vt:lpwstr>_Toc66400491</vt:lpwstr>
      </vt:variant>
      <vt:variant>
        <vt:i4>1376315</vt:i4>
      </vt:variant>
      <vt:variant>
        <vt:i4>320</vt:i4>
      </vt:variant>
      <vt:variant>
        <vt:i4>0</vt:i4>
      </vt:variant>
      <vt:variant>
        <vt:i4>5</vt:i4>
      </vt:variant>
      <vt:variant>
        <vt:lpwstr/>
      </vt:variant>
      <vt:variant>
        <vt:lpwstr>_Toc66400490</vt:lpwstr>
      </vt:variant>
      <vt:variant>
        <vt:i4>1835066</vt:i4>
      </vt:variant>
      <vt:variant>
        <vt:i4>314</vt:i4>
      </vt:variant>
      <vt:variant>
        <vt:i4>0</vt:i4>
      </vt:variant>
      <vt:variant>
        <vt:i4>5</vt:i4>
      </vt:variant>
      <vt:variant>
        <vt:lpwstr/>
      </vt:variant>
      <vt:variant>
        <vt:lpwstr>_Toc66400489</vt:lpwstr>
      </vt:variant>
      <vt:variant>
        <vt:i4>1900602</vt:i4>
      </vt:variant>
      <vt:variant>
        <vt:i4>308</vt:i4>
      </vt:variant>
      <vt:variant>
        <vt:i4>0</vt:i4>
      </vt:variant>
      <vt:variant>
        <vt:i4>5</vt:i4>
      </vt:variant>
      <vt:variant>
        <vt:lpwstr/>
      </vt:variant>
      <vt:variant>
        <vt:lpwstr>_Toc66400488</vt:lpwstr>
      </vt:variant>
      <vt:variant>
        <vt:i4>1179706</vt:i4>
      </vt:variant>
      <vt:variant>
        <vt:i4>302</vt:i4>
      </vt:variant>
      <vt:variant>
        <vt:i4>0</vt:i4>
      </vt:variant>
      <vt:variant>
        <vt:i4>5</vt:i4>
      </vt:variant>
      <vt:variant>
        <vt:lpwstr/>
      </vt:variant>
      <vt:variant>
        <vt:lpwstr>_Toc66400487</vt:lpwstr>
      </vt:variant>
      <vt:variant>
        <vt:i4>1245242</vt:i4>
      </vt:variant>
      <vt:variant>
        <vt:i4>296</vt:i4>
      </vt:variant>
      <vt:variant>
        <vt:i4>0</vt:i4>
      </vt:variant>
      <vt:variant>
        <vt:i4>5</vt:i4>
      </vt:variant>
      <vt:variant>
        <vt:lpwstr/>
      </vt:variant>
      <vt:variant>
        <vt:lpwstr>_Toc66400486</vt:lpwstr>
      </vt:variant>
      <vt:variant>
        <vt:i4>1048634</vt:i4>
      </vt:variant>
      <vt:variant>
        <vt:i4>290</vt:i4>
      </vt:variant>
      <vt:variant>
        <vt:i4>0</vt:i4>
      </vt:variant>
      <vt:variant>
        <vt:i4>5</vt:i4>
      </vt:variant>
      <vt:variant>
        <vt:lpwstr/>
      </vt:variant>
      <vt:variant>
        <vt:lpwstr>_Toc66400485</vt:lpwstr>
      </vt:variant>
      <vt:variant>
        <vt:i4>1114170</vt:i4>
      </vt:variant>
      <vt:variant>
        <vt:i4>284</vt:i4>
      </vt:variant>
      <vt:variant>
        <vt:i4>0</vt:i4>
      </vt:variant>
      <vt:variant>
        <vt:i4>5</vt:i4>
      </vt:variant>
      <vt:variant>
        <vt:lpwstr/>
      </vt:variant>
      <vt:variant>
        <vt:lpwstr>_Toc66400484</vt:lpwstr>
      </vt:variant>
      <vt:variant>
        <vt:i4>1441850</vt:i4>
      </vt:variant>
      <vt:variant>
        <vt:i4>278</vt:i4>
      </vt:variant>
      <vt:variant>
        <vt:i4>0</vt:i4>
      </vt:variant>
      <vt:variant>
        <vt:i4>5</vt:i4>
      </vt:variant>
      <vt:variant>
        <vt:lpwstr/>
      </vt:variant>
      <vt:variant>
        <vt:lpwstr>_Toc66400483</vt:lpwstr>
      </vt:variant>
      <vt:variant>
        <vt:i4>1507386</vt:i4>
      </vt:variant>
      <vt:variant>
        <vt:i4>272</vt:i4>
      </vt:variant>
      <vt:variant>
        <vt:i4>0</vt:i4>
      </vt:variant>
      <vt:variant>
        <vt:i4>5</vt:i4>
      </vt:variant>
      <vt:variant>
        <vt:lpwstr/>
      </vt:variant>
      <vt:variant>
        <vt:lpwstr>_Toc66400482</vt:lpwstr>
      </vt:variant>
      <vt:variant>
        <vt:i4>1310778</vt:i4>
      </vt:variant>
      <vt:variant>
        <vt:i4>266</vt:i4>
      </vt:variant>
      <vt:variant>
        <vt:i4>0</vt:i4>
      </vt:variant>
      <vt:variant>
        <vt:i4>5</vt:i4>
      </vt:variant>
      <vt:variant>
        <vt:lpwstr/>
      </vt:variant>
      <vt:variant>
        <vt:lpwstr>_Toc66400481</vt:lpwstr>
      </vt:variant>
      <vt:variant>
        <vt:i4>1376314</vt:i4>
      </vt:variant>
      <vt:variant>
        <vt:i4>260</vt:i4>
      </vt:variant>
      <vt:variant>
        <vt:i4>0</vt:i4>
      </vt:variant>
      <vt:variant>
        <vt:i4>5</vt:i4>
      </vt:variant>
      <vt:variant>
        <vt:lpwstr/>
      </vt:variant>
      <vt:variant>
        <vt:lpwstr>_Toc66400480</vt:lpwstr>
      </vt:variant>
      <vt:variant>
        <vt:i4>1835061</vt:i4>
      </vt:variant>
      <vt:variant>
        <vt:i4>254</vt:i4>
      </vt:variant>
      <vt:variant>
        <vt:i4>0</vt:i4>
      </vt:variant>
      <vt:variant>
        <vt:i4>5</vt:i4>
      </vt:variant>
      <vt:variant>
        <vt:lpwstr/>
      </vt:variant>
      <vt:variant>
        <vt:lpwstr>_Toc66400479</vt:lpwstr>
      </vt:variant>
      <vt:variant>
        <vt:i4>1900597</vt:i4>
      </vt:variant>
      <vt:variant>
        <vt:i4>248</vt:i4>
      </vt:variant>
      <vt:variant>
        <vt:i4>0</vt:i4>
      </vt:variant>
      <vt:variant>
        <vt:i4>5</vt:i4>
      </vt:variant>
      <vt:variant>
        <vt:lpwstr/>
      </vt:variant>
      <vt:variant>
        <vt:lpwstr>_Toc66400478</vt:lpwstr>
      </vt:variant>
      <vt:variant>
        <vt:i4>1179701</vt:i4>
      </vt:variant>
      <vt:variant>
        <vt:i4>242</vt:i4>
      </vt:variant>
      <vt:variant>
        <vt:i4>0</vt:i4>
      </vt:variant>
      <vt:variant>
        <vt:i4>5</vt:i4>
      </vt:variant>
      <vt:variant>
        <vt:lpwstr/>
      </vt:variant>
      <vt:variant>
        <vt:lpwstr>_Toc66400477</vt:lpwstr>
      </vt:variant>
      <vt:variant>
        <vt:i4>1245237</vt:i4>
      </vt:variant>
      <vt:variant>
        <vt:i4>236</vt:i4>
      </vt:variant>
      <vt:variant>
        <vt:i4>0</vt:i4>
      </vt:variant>
      <vt:variant>
        <vt:i4>5</vt:i4>
      </vt:variant>
      <vt:variant>
        <vt:lpwstr/>
      </vt:variant>
      <vt:variant>
        <vt:lpwstr>_Toc66400476</vt:lpwstr>
      </vt:variant>
      <vt:variant>
        <vt:i4>1048629</vt:i4>
      </vt:variant>
      <vt:variant>
        <vt:i4>230</vt:i4>
      </vt:variant>
      <vt:variant>
        <vt:i4>0</vt:i4>
      </vt:variant>
      <vt:variant>
        <vt:i4>5</vt:i4>
      </vt:variant>
      <vt:variant>
        <vt:lpwstr/>
      </vt:variant>
      <vt:variant>
        <vt:lpwstr>_Toc66400475</vt:lpwstr>
      </vt:variant>
      <vt:variant>
        <vt:i4>1114165</vt:i4>
      </vt:variant>
      <vt:variant>
        <vt:i4>224</vt:i4>
      </vt:variant>
      <vt:variant>
        <vt:i4>0</vt:i4>
      </vt:variant>
      <vt:variant>
        <vt:i4>5</vt:i4>
      </vt:variant>
      <vt:variant>
        <vt:lpwstr/>
      </vt:variant>
      <vt:variant>
        <vt:lpwstr>_Toc66400474</vt:lpwstr>
      </vt:variant>
      <vt:variant>
        <vt:i4>1441845</vt:i4>
      </vt:variant>
      <vt:variant>
        <vt:i4>218</vt:i4>
      </vt:variant>
      <vt:variant>
        <vt:i4>0</vt:i4>
      </vt:variant>
      <vt:variant>
        <vt:i4>5</vt:i4>
      </vt:variant>
      <vt:variant>
        <vt:lpwstr/>
      </vt:variant>
      <vt:variant>
        <vt:lpwstr>_Toc66400473</vt:lpwstr>
      </vt:variant>
      <vt:variant>
        <vt:i4>1507381</vt:i4>
      </vt:variant>
      <vt:variant>
        <vt:i4>212</vt:i4>
      </vt:variant>
      <vt:variant>
        <vt:i4>0</vt:i4>
      </vt:variant>
      <vt:variant>
        <vt:i4>5</vt:i4>
      </vt:variant>
      <vt:variant>
        <vt:lpwstr/>
      </vt:variant>
      <vt:variant>
        <vt:lpwstr>_Toc66400472</vt:lpwstr>
      </vt:variant>
      <vt:variant>
        <vt:i4>1310773</vt:i4>
      </vt:variant>
      <vt:variant>
        <vt:i4>206</vt:i4>
      </vt:variant>
      <vt:variant>
        <vt:i4>0</vt:i4>
      </vt:variant>
      <vt:variant>
        <vt:i4>5</vt:i4>
      </vt:variant>
      <vt:variant>
        <vt:lpwstr/>
      </vt:variant>
      <vt:variant>
        <vt:lpwstr>_Toc66400471</vt:lpwstr>
      </vt:variant>
      <vt:variant>
        <vt:i4>1376309</vt:i4>
      </vt:variant>
      <vt:variant>
        <vt:i4>200</vt:i4>
      </vt:variant>
      <vt:variant>
        <vt:i4>0</vt:i4>
      </vt:variant>
      <vt:variant>
        <vt:i4>5</vt:i4>
      </vt:variant>
      <vt:variant>
        <vt:lpwstr/>
      </vt:variant>
      <vt:variant>
        <vt:lpwstr>_Toc66400470</vt:lpwstr>
      </vt:variant>
      <vt:variant>
        <vt:i4>1835060</vt:i4>
      </vt:variant>
      <vt:variant>
        <vt:i4>194</vt:i4>
      </vt:variant>
      <vt:variant>
        <vt:i4>0</vt:i4>
      </vt:variant>
      <vt:variant>
        <vt:i4>5</vt:i4>
      </vt:variant>
      <vt:variant>
        <vt:lpwstr/>
      </vt:variant>
      <vt:variant>
        <vt:lpwstr>_Toc66400469</vt:lpwstr>
      </vt:variant>
      <vt:variant>
        <vt:i4>1900596</vt:i4>
      </vt:variant>
      <vt:variant>
        <vt:i4>188</vt:i4>
      </vt:variant>
      <vt:variant>
        <vt:i4>0</vt:i4>
      </vt:variant>
      <vt:variant>
        <vt:i4>5</vt:i4>
      </vt:variant>
      <vt:variant>
        <vt:lpwstr/>
      </vt:variant>
      <vt:variant>
        <vt:lpwstr>_Toc66400468</vt:lpwstr>
      </vt:variant>
      <vt:variant>
        <vt:i4>1179700</vt:i4>
      </vt:variant>
      <vt:variant>
        <vt:i4>182</vt:i4>
      </vt:variant>
      <vt:variant>
        <vt:i4>0</vt:i4>
      </vt:variant>
      <vt:variant>
        <vt:i4>5</vt:i4>
      </vt:variant>
      <vt:variant>
        <vt:lpwstr/>
      </vt:variant>
      <vt:variant>
        <vt:lpwstr>_Toc66400467</vt:lpwstr>
      </vt:variant>
      <vt:variant>
        <vt:i4>1245236</vt:i4>
      </vt:variant>
      <vt:variant>
        <vt:i4>176</vt:i4>
      </vt:variant>
      <vt:variant>
        <vt:i4>0</vt:i4>
      </vt:variant>
      <vt:variant>
        <vt:i4>5</vt:i4>
      </vt:variant>
      <vt:variant>
        <vt:lpwstr/>
      </vt:variant>
      <vt:variant>
        <vt:lpwstr>_Toc66400466</vt:lpwstr>
      </vt:variant>
      <vt:variant>
        <vt:i4>1048628</vt:i4>
      </vt:variant>
      <vt:variant>
        <vt:i4>170</vt:i4>
      </vt:variant>
      <vt:variant>
        <vt:i4>0</vt:i4>
      </vt:variant>
      <vt:variant>
        <vt:i4>5</vt:i4>
      </vt:variant>
      <vt:variant>
        <vt:lpwstr/>
      </vt:variant>
      <vt:variant>
        <vt:lpwstr>_Toc66400465</vt:lpwstr>
      </vt:variant>
      <vt:variant>
        <vt:i4>1114164</vt:i4>
      </vt:variant>
      <vt:variant>
        <vt:i4>164</vt:i4>
      </vt:variant>
      <vt:variant>
        <vt:i4>0</vt:i4>
      </vt:variant>
      <vt:variant>
        <vt:i4>5</vt:i4>
      </vt:variant>
      <vt:variant>
        <vt:lpwstr/>
      </vt:variant>
      <vt:variant>
        <vt:lpwstr>_Toc66400464</vt:lpwstr>
      </vt:variant>
      <vt:variant>
        <vt:i4>1441844</vt:i4>
      </vt:variant>
      <vt:variant>
        <vt:i4>158</vt:i4>
      </vt:variant>
      <vt:variant>
        <vt:i4>0</vt:i4>
      </vt:variant>
      <vt:variant>
        <vt:i4>5</vt:i4>
      </vt:variant>
      <vt:variant>
        <vt:lpwstr/>
      </vt:variant>
      <vt:variant>
        <vt:lpwstr>_Toc66400463</vt:lpwstr>
      </vt:variant>
      <vt:variant>
        <vt:i4>1507380</vt:i4>
      </vt:variant>
      <vt:variant>
        <vt:i4>152</vt:i4>
      </vt:variant>
      <vt:variant>
        <vt:i4>0</vt:i4>
      </vt:variant>
      <vt:variant>
        <vt:i4>5</vt:i4>
      </vt:variant>
      <vt:variant>
        <vt:lpwstr/>
      </vt:variant>
      <vt:variant>
        <vt:lpwstr>_Toc66400462</vt:lpwstr>
      </vt:variant>
      <vt:variant>
        <vt:i4>1310772</vt:i4>
      </vt:variant>
      <vt:variant>
        <vt:i4>146</vt:i4>
      </vt:variant>
      <vt:variant>
        <vt:i4>0</vt:i4>
      </vt:variant>
      <vt:variant>
        <vt:i4>5</vt:i4>
      </vt:variant>
      <vt:variant>
        <vt:lpwstr/>
      </vt:variant>
      <vt:variant>
        <vt:lpwstr>_Toc66400461</vt:lpwstr>
      </vt:variant>
      <vt:variant>
        <vt:i4>1376308</vt:i4>
      </vt:variant>
      <vt:variant>
        <vt:i4>140</vt:i4>
      </vt:variant>
      <vt:variant>
        <vt:i4>0</vt:i4>
      </vt:variant>
      <vt:variant>
        <vt:i4>5</vt:i4>
      </vt:variant>
      <vt:variant>
        <vt:lpwstr/>
      </vt:variant>
      <vt:variant>
        <vt:lpwstr>_Toc66400460</vt:lpwstr>
      </vt:variant>
      <vt:variant>
        <vt:i4>1835063</vt:i4>
      </vt:variant>
      <vt:variant>
        <vt:i4>134</vt:i4>
      </vt:variant>
      <vt:variant>
        <vt:i4>0</vt:i4>
      </vt:variant>
      <vt:variant>
        <vt:i4>5</vt:i4>
      </vt:variant>
      <vt:variant>
        <vt:lpwstr/>
      </vt:variant>
      <vt:variant>
        <vt:lpwstr>_Toc66400459</vt:lpwstr>
      </vt:variant>
      <vt:variant>
        <vt:i4>1900599</vt:i4>
      </vt:variant>
      <vt:variant>
        <vt:i4>128</vt:i4>
      </vt:variant>
      <vt:variant>
        <vt:i4>0</vt:i4>
      </vt:variant>
      <vt:variant>
        <vt:i4>5</vt:i4>
      </vt:variant>
      <vt:variant>
        <vt:lpwstr/>
      </vt:variant>
      <vt:variant>
        <vt:lpwstr>_Toc66400458</vt:lpwstr>
      </vt:variant>
      <vt:variant>
        <vt:i4>1179703</vt:i4>
      </vt:variant>
      <vt:variant>
        <vt:i4>122</vt:i4>
      </vt:variant>
      <vt:variant>
        <vt:i4>0</vt:i4>
      </vt:variant>
      <vt:variant>
        <vt:i4>5</vt:i4>
      </vt:variant>
      <vt:variant>
        <vt:lpwstr/>
      </vt:variant>
      <vt:variant>
        <vt:lpwstr>_Toc66400457</vt:lpwstr>
      </vt:variant>
      <vt:variant>
        <vt:i4>1245239</vt:i4>
      </vt:variant>
      <vt:variant>
        <vt:i4>116</vt:i4>
      </vt:variant>
      <vt:variant>
        <vt:i4>0</vt:i4>
      </vt:variant>
      <vt:variant>
        <vt:i4>5</vt:i4>
      </vt:variant>
      <vt:variant>
        <vt:lpwstr/>
      </vt:variant>
      <vt:variant>
        <vt:lpwstr>_Toc66400456</vt:lpwstr>
      </vt:variant>
      <vt:variant>
        <vt:i4>1048631</vt:i4>
      </vt:variant>
      <vt:variant>
        <vt:i4>110</vt:i4>
      </vt:variant>
      <vt:variant>
        <vt:i4>0</vt:i4>
      </vt:variant>
      <vt:variant>
        <vt:i4>5</vt:i4>
      </vt:variant>
      <vt:variant>
        <vt:lpwstr/>
      </vt:variant>
      <vt:variant>
        <vt:lpwstr>_Toc66400455</vt:lpwstr>
      </vt:variant>
      <vt:variant>
        <vt:i4>1114167</vt:i4>
      </vt:variant>
      <vt:variant>
        <vt:i4>104</vt:i4>
      </vt:variant>
      <vt:variant>
        <vt:i4>0</vt:i4>
      </vt:variant>
      <vt:variant>
        <vt:i4>5</vt:i4>
      </vt:variant>
      <vt:variant>
        <vt:lpwstr/>
      </vt:variant>
      <vt:variant>
        <vt:lpwstr>_Toc66400454</vt:lpwstr>
      </vt:variant>
      <vt:variant>
        <vt:i4>1441847</vt:i4>
      </vt:variant>
      <vt:variant>
        <vt:i4>98</vt:i4>
      </vt:variant>
      <vt:variant>
        <vt:i4>0</vt:i4>
      </vt:variant>
      <vt:variant>
        <vt:i4>5</vt:i4>
      </vt:variant>
      <vt:variant>
        <vt:lpwstr/>
      </vt:variant>
      <vt:variant>
        <vt:lpwstr>_Toc66400453</vt:lpwstr>
      </vt:variant>
      <vt:variant>
        <vt:i4>1507383</vt:i4>
      </vt:variant>
      <vt:variant>
        <vt:i4>92</vt:i4>
      </vt:variant>
      <vt:variant>
        <vt:i4>0</vt:i4>
      </vt:variant>
      <vt:variant>
        <vt:i4>5</vt:i4>
      </vt:variant>
      <vt:variant>
        <vt:lpwstr/>
      </vt:variant>
      <vt:variant>
        <vt:lpwstr>_Toc66400452</vt:lpwstr>
      </vt:variant>
      <vt:variant>
        <vt:i4>1310775</vt:i4>
      </vt:variant>
      <vt:variant>
        <vt:i4>86</vt:i4>
      </vt:variant>
      <vt:variant>
        <vt:i4>0</vt:i4>
      </vt:variant>
      <vt:variant>
        <vt:i4>5</vt:i4>
      </vt:variant>
      <vt:variant>
        <vt:lpwstr/>
      </vt:variant>
      <vt:variant>
        <vt:lpwstr>_Toc66400451</vt:lpwstr>
      </vt:variant>
      <vt:variant>
        <vt:i4>1376311</vt:i4>
      </vt:variant>
      <vt:variant>
        <vt:i4>80</vt:i4>
      </vt:variant>
      <vt:variant>
        <vt:i4>0</vt:i4>
      </vt:variant>
      <vt:variant>
        <vt:i4>5</vt:i4>
      </vt:variant>
      <vt:variant>
        <vt:lpwstr/>
      </vt:variant>
      <vt:variant>
        <vt:lpwstr>_Toc66400450</vt:lpwstr>
      </vt:variant>
      <vt:variant>
        <vt:i4>1835062</vt:i4>
      </vt:variant>
      <vt:variant>
        <vt:i4>74</vt:i4>
      </vt:variant>
      <vt:variant>
        <vt:i4>0</vt:i4>
      </vt:variant>
      <vt:variant>
        <vt:i4>5</vt:i4>
      </vt:variant>
      <vt:variant>
        <vt:lpwstr/>
      </vt:variant>
      <vt:variant>
        <vt:lpwstr>_Toc66400449</vt:lpwstr>
      </vt:variant>
      <vt:variant>
        <vt:i4>1900598</vt:i4>
      </vt:variant>
      <vt:variant>
        <vt:i4>68</vt:i4>
      </vt:variant>
      <vt:variant>
        <vt:i4>0</vt:i4>
      </vt:variant>
      <vt:variant>
        <vt:i4>5</vt:i4>
      </vt:variant>
      <vt:variant>
        <vt:lpwstr/>
      </vt:variant>
      <vt:variant>
        <vt:lpwstr>_Toc66400448</vt:lpwstr>
      </vt:variant>
      <vt:variant>
        <vt:i4>1179702</vt:i4>
      </vt:variant>
      <vt:variant>
        <vt:i4>62</vt:i4>
      </vt:variant>
      <vt:variant>
        <vt:i4>0</vt:i4>
      </vt:variant>
      <vt:variant>
        <vt:i4>5</vt:i4>
      </vt:variant>
      <vt:variant>
        <vt:lpwstr/>
      </vt:variant>
      <vt:variant>
        <vt:lpwstr>_Toc66400447</vt:lpwstr>
      </vt:variant>
      <vt:variant>
        <vt:i4>1245238</vt:i4>
      </vt:variant>
      <vt:variant>
        <vt:i4>56</vt:i4>
      </vt:variant>
      <vt:variant>
        <vt:i4>0</vt:i4>
      </vt:variant>
      <vt:variant>
        <vt:i4>5</vt:i4>
      </vt:variant>
      <vt:variant>
        <vt:lpwstr/>
      </vt:variant>
      <vt:variant>
        <vt:lpwstr>_Toc66400446</vt:lpwstr>
      </vt:variant>
      <vt:variant>
        <vt:i4>1048630</vt:i4>
      </vt:variant>
      <vt:variant>
        <vt:i4>50</vt:i4>
      </vt:variant>
      <vt:variant>
        <vt:i4>0</vt:i4>
      </vt:variant>
      <vt:variant>
        <vt:i4>5</vt:i4>
      </vt:variant>
      <vt:variant>
        <vt:lpwstr/>
      </vt:variant>
      <vt:variant>
        <vt:lpwstr>_Toc66400445</vt:lpwstr>
      </vt:variant>
      <vt:variant>
        <vt:i4>1114166</vt:i4>
      </vt:variant>
      <vt:variant>
        <vt:i4>44</vt:i4>
      </vt:variant>
      <vt:variant>
        <vt:i4>0</vt:i4>
      </vt:variant>
      <vt:variant>
        <vt:i4>5</vt:i4>
      </vt:variant>
      <vt:variant>
        <vt:lpwstr/>
      </vt:variant>
      <vt:variant>
        <vt:lpwstr>_Toc66400444</vt:lpwstr>
      </vt:variant>
      <vt:variant>
        <vt:i4>1441846</vt:i4>
      </vt:variant>
      <vt:variant>
        <vt:i4>38</vt:i4>
      </vt:variant>
      <vt:variant>
        <vt:i4>0</vt:i4>
      </vt:variant>
      <vt:variant>
        <vt:i4>5</vt:i4>
      </vt:variant>
      <vt:variant>
        <vt:lpwstr/>
      </vt:variant>
      <vt:variant>
        <vt:lpwstr>_Toc66400443</vt:lpwstr>
      </vt:variant>
      <vt:variant>
        <vt:i4>1507382</vt:i4>
      </vt:variant>
      <vt:variant>
        <vt:i4>32</vt:i4>
      </vt:variant>
      <vt:variant>
        <vt:i4>0</vt:i4>
      </vt:variant>
      <vt:variant>
        <vt:i4>5</vt:i4>
      </vt:variant>
      <vt:variant>
        <vt:lpwstr/>
      </vt:variant>
      <vt:variant>
        <vt:lpwstr>_Toc66400442</vt:lpwstr>
      </vt:variant>
      <vt:variant>
        <vt:i4>1310774</vt:i4>
      </vt:variant>
      <vt:variant>
        <vt:i4>26</vt:i4>
      </vt:variant>
      <vt:variant>
        <vt:i4>0</vt:i4>
      </vt:variant>
      <vt:variant>
        <vt:i4>5</vt:i4>
      </vt:variant>
      <vt:variant>
        <vt:lpwstr/>
      </vt:variant>
      <vt:variant>
        <vt:lpwstr>_Toc66400441</vt:lpwstr>
      </vt:variant>
      <vt:variant>
        <vt:i4>1376310</vt:i4>
      </vt:variant>
      <vt:variant>
        <vt:i4>20</vt:i4>
      </vt:variant>
      <vt:variant>
        <vt:i4>0</vt:i4>
      </vt:variant>
      <vt:variant>
        <vt:i4>5</vt:i4>
      </vt:variant>
      <vt:variant>
        <vt:lpwstr/>
      </vt:variant>
      <vt:variant>
        <vt:lpwstr>_Toc66400440</vt:lpwstr>
      </vt:variant>
      <vt:variant>
        <vt:i4>1835057</vt:i4>
      </vt:variant>
      <vt:variant>
        <vt:i4>14</vt:i4>
      </vt:variant>
      <vt:variant>
        <vt:i4>0</vt:i4>
      </vt:variant>
      <vt:variant>
        <vt:i4>5</vt:i4>
      </vt:variant>
      <vt:variant>
        <vt:lpwstr/>
      </vt:variant>
      <vt:variant>
        <vt:lpwstr>_Toc66400439</vt:lpwstr>
      </vt:variant>
      <vt:variant>
        <vt:i4>1900593</vt:i4>
      </vt:variant>
      <vt:variant>
        <vt:i4>8</vt:i4>
      </vt:variant>
      <vt:variant>
        <vt:i4>0</vt:i4>
      </vt:variant>
      <vt:variant>
        <vt:i4>5</vt:i4>
      </vt:variant>
      <vt:variant>
        <vt:lpwstr/>
      </vt:variant>
      <vt:variant>
        <vt:lpwstr>_Toc66400438</vt:lpwstr>
      </vt:variant>
      <vt:variant>
        <vt:i4>1179697</vt:i4>
      </vt:variant>
      <vt:variant>
        <vt:i4>2</vt:i4>
      </vt:variant>
      <vt:variant>
        <vt:i4>0</vt:i4>
      </vt:variant>
      <vt:variant>
        <vt:i4>5</vt:i4>
      </vt:variant>
      <vt:variant>
        <vt:lpwstr/>
      </vt:variant>
      <vt:variant>
        <vt:lpwstr>_Toc66400437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Manual</dc:title>
  <dc:subject/>
  <dc:creator>Mordy Yankovich</dc:creator>
  <cp:keywords/>
  <dc:description/>
  <cp:lastModifiedBy>Scott Conlon</cp:lastModifiedBy>
  <cp:revision>2</cp:revision>
  <cp:lastPrinted>2022-12-16T20:21:00Z</cp:lastPrinted>
  <dcterms:created xsi:type="dcterms:W3CDTF">2025-01-02T18:19:00Z</dcterms:created>
  <dcterms:modified xsi:type="dcterms:W3CDTF">2025-01-02T18:19:00Z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0x01010062FFAB7FB6C50447B4D2C90868459B56</vt:lpwstr>
  </property>
</Properties>
</file>